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6D88" w:rsidR="00F16D88" w:rsidRDefault="00F16D88" w14:paraId="22EFE369" w14:textId="77777777">
      <w:pPr>
        <w:rPr>
          <w:rFonts w:ascii="Times New Roman" w:hAnsi="Times New Roman" w:cs="Times New Roman"/>
          <w:sz w:val="24"/>
          <w:szCs w:val="24"/>
        </w:rPr>
      </w:pPr>
      <w:r w:rsidRPr="00F16D88">
        <w:rPr>
          <w:rFonts w:ascii="Times New Roman" w:hAnsi="Times New Roman" w:cs="Times New Roman"/>
          <w:b/>
          <w:bCs/>
          <w:sz w:val="24"/>
          <w:szCs w:val="24"/>
        </w:rPr>
        <w:t>25 074</w:t>
      </w:r>
      <w:r w:rsidRPr="00F16D88">
        <w:rPr>
          <w:rFonts w:ascii="Times New Roman" w:hAnsi="Times New Roman" w:cs="Times New Roman"/>
          <w:b/>
          <w:bCs/>
          <w:sz w:val="24"/>
          <w:szCs w:val="24"/>
        </w:rPr>
        <w:tab/>
      </w:r>
      <w:r w:rsidRPr="00F16D88">
        <w:rPr>
          <w:rFonts w:ascii="Times New Roman" w:hAnsi="Times New Roman" w:cs="Times New Roman"/>
          <w:b/>
          <w:bCs/>
          <w:sz w:val="24"/>
          <w:szCs w:val="24"/>
        </w:rPr>
        <w:tab/>
      </w:r>
      <w:r w:rsidRPr="00F16D88">
        <w:rPr>
          <w:rFonts w:ascii="Times New Roman" w:hAnsi="Times New Roman" w:cs="Times New Roman"/>
          <w:b/>
          <w:sz w:val="24"/>
          <w:szCs w:val="24"/>
        </w:rPr>
        <w:t>Ministeriële Conferentie van de Wereldhandelsorganisatie (WTO)</w:t>
      </w:r>
    </w:p>
    <w:p w:rsidRPr="00F16D88" w:rsidR="00BF4486" w:rsidP="00F16D88" w:rsidRDefault="00F16D88" w14:paraId="3927BB91" w14:textId="59D59EA7">
      <w:pPr>
        <w:ind w:left="6"/>
        <w:rPr>
          <w:rFonts w:ascii="Times New Roman" w:hAnsi="Times New Roman" w:cs="Times New Roman"/>
          <w:sz w:val="24"/>
          <w:szCs w:val="24"/>
        </w:rPr>
      </w:pPr>
      <w:r w:rsidRPr="00F16D88">
        <w:rPr>
          <w:rFonts w:ascii="Times New Roman" w:hAnsi="Times New Roman" w:cs="Times New Roman"/>
          <w:b/>
          <w:bCs/>
          <w:sz w:val="24"/>
          <w:szCs w:val="24"/>
        </w:rPr>
        <w:t>Nr. 200</w:t>
      </w:r>
      <w:r w:rsidRPr="00F16D88">
        <w:rPr>
          <w:rFonts w:ascii="Times New Roman" w:hAnsi="Times New Roman" w:cs="Times New Roman"/>
          <w:b/>
          <w:bCs/>
          <w:sz w:val="24"/>
          <w:szCs w:val="24"/>
        </w:rPr>
        <w:tab/>
        <w:t>Verslag van een werkbezoek</w:t>
      </w:r>
      <w:r w:rsidRPr="00F16D88">
        <w:rPr>
          <w:rFonts w:ascii="Times New Roman" w:hAnsi="Times New Roman" w:cs="Times New Roman"/>
          <w:b/>
          <w:bCs/>
          <w:sz w:val="24"/>
          <w:szCs w:val="24"/>
        </w:rPr>
        <w:br/>
        <w:t xml:space="preserve">  </w:t>
      </w:r>
      <w:r w:rsidRPr="00F16D88">
        <w:rPr>
          <w:rFonts w:ascii="Times New Roman" w:hAnsi="Times New Roman" w:cs="Times New Roman"/>
          <w:b/>
          <w:bCs/>
          <w:sz w:val="24"/>
          <w:szCs w:val="24"/>
        </w:rPr>
        <w:tab/>
      </w:r>
      <w:r w:rsidRPr="00F16D88">
        <w:rPr>
          <w:rFonts w:ascii="Times New Roman" w:hAnsi="Times New Roman" w:cs="Times New Roman"/>
          <w:b/>
          <w:bCs/>
          <w:sz w:val="24"/>
          <w:szCs w:val="24"/>
        </w:rPr>
        <w:tab/>
      </w:r>
      <w:r w:rsidRPr="00F16D88">
        <w:rPr>
          <w:rFonts w:ascii="Times New Roman" w:hAnsi="Times New Roman" w:cs="Times New Roman"/>
          <w:bCs/>
          <w:sz w:val="24"/>
          <w:szCs w:val="24"/>
        </w:rPr>
        <w:t>Vastgesteld 28 mei 2024</w:t>
      </w:r>
      <w:r w:rsidRPr="00F16D88">
        <w:rPr>
          <w:rFonts w:ascii="Times New Roman" w:hAnsi="Times New Roman" w:cs="Times New Roman"/>
          <w:b/>
          <w:bCs/>
          <w:sz w:val="24"/>
          <w:szCs w:val="24"/>
        </w:rPr>
        <w:br/>
      </w:r>
      <w:r w:rsidRPr="00F16D88" w:rsidR="00BF4486">
        <w:rPr>
          <w:rFonts w:ascii="Times New Roman" w:hAnsi="Times New Roman" w:cs="Times New Roman"/>
          <w:sz w:val="24"/>
          <w:szCs w:val="24"/>
        </w:rPr>
        <w:t xml:space="preserve"> </w:t>
      </w:r>
    </w:p>
    <w:p w:rsidRPr="00F16D88" w:rsidR="005E0801" w:rsidP="005E0801" w:rsidRDefault="00BF4486" w14:paraId="06EF94FC" w14:textId="784782DA">
      <w:pPr>
        <w:rPr>
          <w:rFonts w:ascii="Times New Roman" w:hAnsi="Times New Roman" w:cs="Times New Roman"/>
          <w:sz w:val="24"/>
          <w:szCs w:val="24"/>
        </w:rPr>
      </w:pPr>
      <w:r w:rsidRPr="00F16D88">
        <w:rPr>
          <w:rFonts w:ascii="Times New Roman" w:hAnsi="Times New Roman" w:cs="Times New Roman"/>
          <w:sz w:val="24"/>
          <w:szCs w:val="24"/>
        </w:rPr>
        <w:t xml:space="preserve">Twee leden van de vaste commissie voor Buitenlandse Handel en Ontwikkelingssamenwerking hebben van 25 t/m 27 februari </w:t>
      </w:r>
      <w:r w:rsidRPr="00F16D88" w:rsidR="00967707">
        <w:rPr>
          <w:rFonts w:ascii="Times New Roman" w:hAnsi="Times New Roman" w:cs="Times New Roman"/>
          <w:sz w:val="24"/>
          <w:szCs w:val="24"/>
        </w:rPr>
        <w:t xml:space="preserve">2024 </w:t>
      </w:r>
      <w:r w:rsidRPr="00F16D88">
        <w:rPr>
          <w:rFonts w:ascii="Times New Roman" w:hAnsi="Times New Roman" w:cs="Times New Roman"/>
          <w:sz w:val="24"/>
          <w:szCs w:val="24"/>
        </w:rPr>
        <w:t>namens de commissie deelgenomen aan de Nederlandse Koninkrijk delegatie bij de 13</w:t>
      </w:r>
      <w:r w:rsidRPr="00F16D88">
        <w:rPr>
          <w:rFonts w:ascii="Times New Roman" w:hAnsi="Times New Roman" w:cs="Times New Roman"/>
          <w:sz w:val="24"/>
          <w:szCs w:val="24"/>
          <w:vertAlign w:val="superscript"/>
        </w:rPr>
        <w:t>e</w:t>
      </w:r>
      <w:r w:rsidRPr="00F16D88">
        <w:rPr>
          <w:rFonts w:ascii="Times New Roman" w:hAnsi="Times New Roman" w:cs="Times New Roman"/>
          <w:sz w:val="24"/>
          <w:szCs w:val="24"/>
        </w:rPr>
        <w:t xml:space="preserve"> Ministeriële Conferentie</w:t>
      </w:r>
      <w:r w:rsidRPr="00F16D88" w:rsidR="00637CE4">
        <w:rPr>
          <w:rFonts w:ascii="Times New Roman" w:hAnsi="Times New Roman" w:cs="Times New Roman"/>
          <w:sz w:val="24"/>
          <w:szCs w:val="24"/>
        </w:rPr>
        <w:t xml:space="preserve"> van de Wereldhandelsorganisatie (WTO)</w:t>
      </w:r>
      <w:r w:rsidRPr="00F16D88">
        <w:rPr>
          <w:rFonts w:ascii="Times New Roman" w:hAnsi="Times New Roman" w:cs="Times New Roman"/>
          <w:sz w:val="24"/>
          <w:szCs w:val="24"/>
        </w:rPr>
        <w:t xml:space="preserve"> in Abu Dhabi, Verenigde Arabische Emiraten. De Tweede Kamer delegatie bestond uit het lid Hirsch (GroenLinks-PvdA) en het lid Zeedijk-</w:t>
      </w:r>
      <w:proofErr w:type="spellStart"/>
      <w:r w:rsidRPr="00F16D88">
        <w:rPr>
          <w:rFonts w:ascii="Times New Roman" w:hAnsi="Times New Roman" w:cs="Times New Roman"/>
          <w:sz w:val="24"/>
          <w:szCs w:val="24"/>
        </w:rPr>
        <w:t>Raeven</w:t>
      </w:r>
      <w:proofErr w:type="spellEnd"/>
      <w:r w:rsidRPr="00F16D88">
        <w:rPr>
          <w:rFonts w:ascii="Times New Roman" w:hAnsi="Times New Roman" w:cs="Times New Roman"/>
          <w:sz w:val="24"/>
          <w:szCs w:val="24"/>
        </w:rPr>
        <w:t xml:space="preserve"> (NSC)</w:t>
      </w:r>
      <w:r w:rsidRPr="00F16D88" w:rsidR="00637CE4">
        <w:rPr>
          <w:rFonts w:ascii="Times New Roman" w:hAnsi="Times New Roman" w:cs="Times New Roman"/>
          <w:sz w:val="24"/>
          <w:szCs w:val="24"/>
        </w:rPr>
        <w:t>.</w:t>
      </w:r>
    </w:p>
    <w:p w:rsidRPr="00F16D88" w:rsidR="005E0801" w:rsidP="005E0801" w:rsidRDefault="00CB3696" w14:paraId="2A6969F4" w14:textId="1EDF5188">
      <w:pPr>
        <w:rPr>
          <w:rFonts w:ascii="Times New Roman" w:hAnsi="Times New Roman" w:cs="Times New Roman"/>
          <w:sz w:val="24"/>
          <w:szCs w:val="24"/>
        </w:rPr>
      </w:pPr>
      <w:r w:rsidRPr="00F16D88">
        <w:rPr>
          <w:rFonts w:ascii="Times New Roman" w:hAnsi="Times New Roman" w:cs="Times New Roman"/>
          <w:sz w:val="24"/>
          <w:szCs w:val="24"/>
        </w:rPr>
        <w:t>De 13</w:t>
      </w:r>
      <w:r w:rsidRPr="00F16D88">
        <w:rPr>
          <w:rFonts w:ascii="Times New Roman" w:hAnsi="Times New Roman" w:cs="Times New Roman"/>
          <w:sz w:val="24"/>
          <w:szCs w:val="24"/>
          <w:vertAlign w:val="superscript"/>
        </w:rPr>
        <w:t>e</w:t>
      </w:r>
      <w:r w:rsidRPr="00F16D88">
        <w:rPr>
          <w:rFonts w:ascii="Times New Roman" w:hAnsi="Times New Roman" w:cs="Times New Roman"/>
          <w:sz w:val="24"/>
          <w:szCs w:val="24"/>
        </w:rPr>
        <w:t xml:space="preserve"> Ministeriële Conferentie van de </w:t>
      </w:r>
      <w:r w:rsidRPr="00F16D88" w:rsidR="00637CE4">
        <w:rPr>
          <w:rFonts w:ascii="Times New Roman" w:hAnsi="Times New Roman" w:cs="Times New Roman"/>
          <w:sz w:val="24"/>
          <w:szCs w:val="24"/>
        </w:rPr>
        <w:t>WTO</w:t>
      </w:r>
      <w:r w:rsidRPr="00F16D88">
        <w:rPr>
          <w:rFonts w:ascii="Times New Roman" w:hAnsi="Times New Roman" w:cs="Times New Roman"/>
          <w:sz w:val="24"/>
          <w:szCs w:val="24"/>
        </w:rPr>
        <w:t xml:space="preserve"> </w:t>
      </w:r>
      <w:r w:rsidRPr="00F16D88" w:rsidR="00D63D8C">
        <w:rPr>
          <w:rFonts w:ascii="Times New Roman" w:hAnsi="Times New Roman" w:cs="Times New Roman"/>
          <w:sz w:val="24"/>
          <w:szCs w:val="24"/>
        </w:rPr>
        <w:t xml:space="preserve">(MC13) </w:t>
      </w:r>
      <w:r w:rsidRPr="00F16D88">
        <w:rPr>
          <w:rFonts w:ascii="Times New Roman" w:hAnsi="Times New Roman" w:cs="Times New Roman"/>
          <w:sz w:val="24"/>
          <w:szCs w:val="24"/>
        </w:rPr>
        <w:t xml:space="preserve">vond plaats van 26 februari tot en met </w:t>
      </w:r>
      <w:r w:rsidRPr="00F16D88" w:rsidR="00D63D8C">
        <w:rPr>
          <w:rFonts w:ascii="Times New Roman" w:hAnsi="Times New Roman" w:cs="Times New Roman"/>
          <w:sz w:val="24"/>
          <w:szCs w:val="24"/>
        </w:rPr>
        <w:t>1</w:t>
      </w:r>
      <w:r w:rsidRPr="00F16D88">
        <w:rPr>
          <w:rFonts w:ascii="Times New Roman" w:hAnsi="Times New Roman" w:cs="Times New Roman"/>
          <w:sz w:val="24"/>
          <w:szCs w:val="24"/>
        </w:rPr>
        <w:t xml:space="preserve"> maart 2024. </w:t>
      </w:r>
      <w:r w:rsidRPr="00F16D88" w:rsidR="00BF4486">
        <w:rPr>
          <w:rFonts w:ascii="Times New Roman" w:hAnsi="Times New Roman" w:cs="Times New Roman"/>
          <w:sz w:val="24"/>
          <w:szCs w:val="24"/>
        </w:rPr>
        <w:t>De</w:t>
      </w:r>
      <w:r w:rsidRPr="00F16D88" w:rsidR="00905E19">
        <w:rPr>
          <w:rFonts w:ascii="Times New Roman" w:hAnsi="Times New Roman" w:cs="Times New Roman"/>
          <w:sz w:val="24"/>
          <w:szCs w:val="24"/>
        </w:rPr>
        <w:t xml:space="preserve"> delegatie van Nederland bij deze conferentie, onder leiding van de Minister voor Buitenlandse Handel en Ontwikkelingssamenwerking</w:t>
      </w:r>
      <w:r w:rsidRPr="00F16D88" w:rsidR="00967707">
        <w:rPr>
          <w:rFonts w:ascii="Times New Roman" w:hAnsi="Times New Roman" w:cs="Times New Roman"/>
          <w:sz w:val="24"/>
          <w:szCs w:val="24"/>
        </w:rPr>
        <w:t>,</w:t>
      </w:r>
      <w:r w:rsidRPr="00F16D88" w:rsidR="00905E19">
        <w:rPr>
          <w:rFonts w:ascii="Times New Roman" w:hAnsi="Times New Roman" w:cs="Times New Roman"/>
          <w:sz w:val="24"/>
          <w:szCs w:val="24"/>
        </w:rPr>
        <w:t xml:space="preserve"> </w:t>
      </w:r>
      <w:r w:rsidRPr="00F16D88" w:rsidR="00BF4486">
        <w:rPr>
          <w:rFonts w:ascii="Times New Roman" w:hAnsi="Times New Roman" w:cs="Times New Roman"/>
          <w:sz w:val="24"/>
          <w:szCs w:val="24"/>
        </w:rPr>
        <w:t>bestond naast de Kamerleden</w:t>
      </w:r>
      <w:r w:rsidRPr="00F16D88" w:rsidR="00905E19">
        <w:rPr>
          <w:rFonts w:ascii="Times New Roman" w:hAnsi="Times New Roman" w:cs="Times New Roman"/>
          <w:sz w:val="24"/>
          <w:szCs w:val="24"/>
        </w:rPr>
        <w:t xml:space="preserve"> uit </w:t>
      </w:r>
      <w:r w:rsidRPr="00F16D88" w:rsidR="00300822">
        <w:rPr>
          <w:rFonts w:ascii="Times New Roman" w:hAnsi="Times New Roman" w:cs="Times New Roman"/>
          <w:sz w:val="24"/>
          <w:szCs w:val="24"/>
        </w:rPr>
        <w:t xml:space="preserve">de gevolmachtigd Minister van Curaçao met </w:t>
      </w:r>
      <w:r w:rsidRPr="00F16D88" w:rsidR="00967707">
        <w:rPr>
          <w:rFonts w:ascii="Times New Roman" w:hAnsi="Times New Roman" w:cs="Times New Roman"/>
          <w:sz w:val="24"/>
          <w:szCs w:val="24"/>
        </w:rPr>
        <w:t xml:space="preserve">zijn </w:t>
      </w:r>
      <w:r w:rsidRPr="00F16D88" w:rsidR="00300822">
        <w:rPr>
          <w:rFonts w:ascii="Times New Roman" w:hAnsi="Times New Roman" w:cs="Times New Roman"/>
          <w:sz w:val="24"/>
          <w:szCs w:val="24"/>
        </w:rPr>
        <w:t xml:space="preserve">delegatie, vertegenwoordigers van VNO-NCW en </w:t>
      </w:r>
      <w:r w:rsidRPr="00F16D88" w:rsidR="00967707">
        <w:rPr>
          <w:rFonts w:ascii="Times New Roman" w:hAnsi="Times New Roman" w:cs="Times New Roman"/>
          <w:sz w:val="24"/>
          <w:szCs w:val="24"/>
        </w:rPr>
        <w:t xml:space="preserve">de </w:t>
      </w:r>
      <w:r w:rsidRPr="00F16D88" w:rsidR="00D63D8C">
        <w:rPr>
          <w:rFonts w:ascii="Times New Roman" w:hAnsi="Times New Roman" w:cs="Times New Roman"/>
          <w:sz w:val="24"/>
          <w:szCs w:val="24"/>
        </w:rPr>
        <w:t xml:space="preserve">NGO </w:t>
      </w:r>
      <w:r w:rsidRPr="00F16D88" w:rsidR="00300822">
        <w:rPr>
          <w:rFonts w:ascii="Times New Roman" w:hAnsi="Times New Roman" w:cs="Times New Roman"/>
          <w:sz w:val="24"/>
          <w:szCs w:val="24"/>
        </w:rPr>
        <w:t>Both</w:t>
      </w:r>
      <w:r w:rsidRPr="00F16D88" w:rsidR="00D63D8C">
        <w:rPr>
          <w:rFonts w:ascii="Times New Roman" w:hAnsi="Times New Roman" w:cs="Times New Roman"/>
          <w:sz w:val="24"/>
          <w:szCs w:val="24"/>
        </w:rPr>
        <w:t xml:space="preserve"> </w:t>
      </w:r>
      <w:proofErr w:type="spellStart"/>
      <w:r w:rsidRPr="00F16D88" w:rsidR="00300822">
        <w:rPr>
          <w:rFonts w:ascii="Times New Roman" w:hAnsi="Times New Roman" w:cs="Times New Roman"/>
          <w:sz w:val="24"/>
          <w:szCs w:val="24"/>
        </w:rPr>
        <w:t>Ends</w:t>
      </w:r>
      <w:proofErr w:type="spellEnd"/>
      <w:r w:rsidRPr="00F16D88" w:rsidR="00300822">
        <w:rPr>
          <w:rFonts w:ascii="Times New Roman" w:hAnsi="Times New Roman" w:cs="Times New Roman"/>
          <w:sz w:val="24"/>
          <w:szCs w:val="24"/>
        </w:rPr>
        <w:t xml:space="preserve"> namens het maatschappelijk middenveld, en </w:t>
      </w:r>
      <w:r w:rsidRPr="00F16D88" w:rsidR="00A86482">
        <w:rPr>
          <w:rFonts w:ascii="Times New Roman" w:hAnsi="Times New Roman" w:cs="Times New Roman"/>
          <w:sz w:val="24"/>
          <w:szCs w:val="24"/>
        </w:rPr>
        <w:t>ambtenaren en diplomaten</w:t>
      </w:r>
      <w:r w:rsidRPr="00F16D88" w:rsidR="00300822">
        <w:rPr>
          <w:rFonts w:ascii="Times New Roman" w:hAnsi="Times New Roman" w:cs="Times New Roman"/>
          <w:sz w:val="24"/>
          <w:szCs w:val="24"/>
        </w:rPr>
        <w:t xml:space="preserve"> van het Ministerie van Buitenlandse Zaken</w:t>
      </w:r>
      <w:r w:rsidRPr="00F16D88" w:rsidR="00967707">
        <w:rPr>
          <w:rFonts w:ascii="Times New Roman" w:hAnsi="Times New Roman" w:cs="Times New Roman"/>
          <w:sz w:val="24"/>
          <w:szCs w:val="24"/>
        </w:rPr>
        <w:t>.</w:t>
      </w:r>
    </w:p>
    <w:p w:rsidRPr="00F16D88" w:rsidR="00905E19" w:rsidP="005E0801" w:rsidRDefault="00905E19" w14:paraId="5D915391" w14:textId="4592ACBA">
      <w:pPr>
        <w:rPr>
          <w:rFonts w:ascii="Times New Roman" w:hAnsi="Times New Roman" w:cs="Times New Roman"/>
          <w:sz w:val="24"/>
          <w:szCs w:val="24"/>
        </w:rPr>
      </w:pPr>
      <w:r w:rsidRPr="00F16D88">
        <w:rPr>
          <w:rFonts w:ascii="Times New Roman" w:hAnsi="Times New Roman" w:cs="Times New Roman"/>
          <w:sz w:val="24"/>
          <w:szCs w:val="24"/>
        </w:rPr>
        <w:t>Hieronder volgt een weergave van de bezigheden van de delegatie</w:t>
      </w:r>
      <w:r w:rsidRPr="00F16D88" w:rsidR="00300822">
        <w:rPr>
          <w:rFonts w:ascii="Times New Roman" w:hAnsi="Times New Roman" w:cs="Times New Roman"/>
          <w:sz w:val="24"/>
          <w:szCs w:val="24"/>
        </w:rPr>
        <w:t xml:space="preserve"> tijdens de Ministeriële Conferentie.</w:t>
      </w:r>
      <w:r w:rsidRPr="00F16D88" w:rsidR="00124058">
        <w:rPr>
          <w:rFonts w:ascii="Times New Roman" w:hAnsi="Times New Roman" w:cs="Times New Roman"/>
          <w:sz w:val="24"/>
          <w:szCs w:val="24"/>
        </w:rPr>
        <w:t xml:space="preserve"> De delegatie dankt alle gesprekspartners, zowel als het ministerie van Buitenlandse Zaken en de Nederlandse ambassade in Abu Dhabi voor hun ondersteuning bij de organisatie van dit werkbezoek. </w:t>
      </w:r>
    </w:p>
    <w:p w:rsidRPr="00F16D88" w:rsidR="00124058" w:rsidP="005E0801" w:rsidRDefault="00F16D88" w14:paraId="09A70636" w14:textId="650F3F3A">
      <w:pPr>
        <w:rPr>
          <w:rFonts w:ascii="Times New Roman" w:hAnsi="Times New Roman" w:cs="Times New Roman"/>
          <w:sz w:val="24"/>
          <w:szCs w:val="24"/>
        </w:rPr>
      </w:pPr>
      <w:bookmarkStart w:name="_GoBack" w:id="0"/>
      <w:bookmarkEnd w:id="0"/>
      <w:r w:rsidRPr="00F16D88">
        <w:rPr>
          <w:rFonts w:ascii="Times New Roman" w:hAnsi="Times New Roman" w:cs="Times New Roman"/>
          <w:sz w:val="24"/>
          <w:szCs w:val="24"/>
        </w:rPr>
        <w:br/>
      </w:r>
      <w:r w:rsidRPr="00F16D88" w:rsidR="00124058">
        <w:rPr>
          <w:rFonts w:ascii="Times New Roman" w:hAnsi="Times New Roman" w:cs="Times New Roman"/>
          <w:sz w:val="24"/>
          <w:szCs w:val="24"/>
        </w:rPr>
        <w:t xml:space="preserve">De </w:t>
      </w:r>
      <w:r>
        <w:rPr>
          <w:rFonts w:ascii="Times New Roman" w:hAnsi="Times New Roman" w:cs="Times New Roman"/>
          <w:sz w:val="24"/>
          <w:szCs w:val="24"/>
        </w:rPr>
        <w:t xml:space="preserve">voorzitters van </w:t>
      </w:r>
      <w:r w:rsidRPr="00F16D88" w:rsidR="00124058">
        <w:rPr>
          <w:rFonts w:ascii="Times New Roman" w:hAnsi="Times New Roman" w:cs="Times New Roman"/>
          <w:sz w:val="24"/>
          <w:szCs w:val="24"/>
        </w:rPr>
        <w:t>delegatie,</w:t>
      </w:r>
      <w:r>
        <w:rPr>
          <w:rFonts w:ascii="Times New Roman" w:hAnsi="Times New Roman" w:cs="Times New Roman"/>
          <w:sz w:val="24"/>
          <w:szCs w:val="24"/>
        </w:rPr>
        <w:br/>
        <w:t>Hirsch</w:t>
      </w:r>
      <w:r w:rsidRPr="00F16D88" w:rsidR="00124058">
        <w:rPr>
          <w:rFonts w:ascii="Times New Roman" w:hAnsi="Times New Roman" w:cs="Times New Roman"/>
          <w:sz w:val="24"/>
          <w:szCs w:val="24"/>
        </w:rPr>
        <w:br/>
        <w:t>Zeedijk</w:t>
      </w:r>
    </w:p>
    <w:p w:rsidRPr="00F16D88" w:rsidR="00124058" w:rsidP="005E0801" w:rsidRDefault="00124058" w14:paraId="1674A9BB" w14:textId="6F90F062">
      <w:pPr>
        <w:rPr>
          <w:rFonts w:ascii="Times New Roman" w:hAnsi="Times New Roman" w:cs="Times New Roman"/>
          <w:sz w:val="24"/>
          <w:szCs w:val="24"/>
        </w:rPr>
      </w:pPr>
      <w:r w:rsidRPr="00F16D88">
        <w:rPr>
          <w:rFonts w:ascii="Times New Roman" w:hAnsi="Times New Roman" w:cs="Times New Roman"/>
          <w:sz w:val="24"/>
          <w:szCs w:val="24"/>
        </w:rPr>
        <w:t>De EU-adviseur van de delegatie,</w:t>
      </w:r>
      <w:r w:rsidR="00F16D88">
        <w:rPr>
          <w:rFonts w:ascii="Times New Roman" w:hAnsi="Times New Roman" w:cs="Times New Roman"/>
          <w:sz w:val="24"/>
          <w:szCs w:val="24"/>
        </w:rPr>
        <w:br/>
      </w:r>
      <w:r w:rsidRPr="00F16D88">
        <w:rPr>
          <w:rFonts w:ascii="Times New Roman" w:hAnsi="Times New Roman" w:cs="Times New Roman"/>
          <w:sz w:val="24"/>
          <w:szCs w:val="24"/>
        </w:rPr>
        <w:t xml:space="preserve">Van Vliet </w:t>
      </w:r>
    </w:p>
    <w:p w:rsidRPr="00F16D88" w:rsidR="00124058" w:rsidP="005E0801" w:rsidRDefault="00124058" w14:paraId="212FB44C" w14:textId="0B30EFDA">
      <w:pPr>
        <w:rPr>
          <w:rFonts w:ascii="Times New Roman" w:hAnsi="Times New Roman" w:cs="Times New Roman"/>
          <w:sz w:val="24"/>
          <w:szCs w:val="24"/>
        </w:rPr>
      </w:pPr>
    </w:p>
    <w:p w:rsidRPr="00F16D88" w:rsidR="00F16D88" w:rsidP="005E0801" w:rsidRDefault="00F16D88" w14:paraId="6F6E2F92" w14:textId="7123E8C6">
      <w:pPr>
        <w:rPr>
          <w:rFonts w:ascii="Times New Roman" w:hAnsi="Times New Roman" w:cs="Times New Roman"/>
          <w:sz w:val="24"/>
          <w:szCs w:val="24"/>
        </w:rPr>
      </w:pPr>
    </w:p>
    <w:p w:rsidRPr="00F16D88" w:rsidR="00F16D88" w:rsidP="005E0801" w:rsidRDefault="00F16D88" w14:paraId="09A5F423" w14:textId="3E938E19">
      <w:pPr>
        <w:rPr>
          <w:rFonts w:ascii="Times New Roman" w:hAnsi="Times New Roman" w:cs="Times New Roman"/>
          <w:sz w:val="24"/>
          <w:szCs w:val="24"/>
        </w:rPr>
      </w:pPr>
    </w:p>
    <w:p w:rsidRPr="00F16D88" w:rsidR="00F16D88" w:rsidP="005E0801" w:rsidRDefault="00F16D88" w14:paraId="3DBF3571" w14:textId="6B71FA27">
      <w:pPr>
        <w:rPr>
          <w:rFonts w:ascii="Times New Roman" w:hAnsi="Times New Roman" w:cs="Times New Roman"/>
          <w:sz w:val="24"/>
          <w:szCs w:val="24"/>
        </w:rPr>
      </w:pPr>
    </w:p>
    <w:p w:rsidRPr="00F16D88" w:rsidR="00F16D88" w:rsidP="005E0801" w:rsidRDefault="00F16D88" w14:paraId="0E969CA9" w14:textId="4304C7DA">
      <w:pPr>
        <w:rPr>
          <w:rFonts w:ascii="Times New Roman" w:hAnsi="Times New Roman" w:cs="Times New Roman"/>
          <w:sz w:val="24"/>
          <w:szCs w:val="24"/>
        </w:rPr>
      </w:pPr>
    </w:p>
    <w:p w:rsidRPr="00F16D88" w:rsidR="00F16D88" w:rsidP="005E0801" w:rsidRDefault="00F16D88" w14:paraId="2973C279" w14:textId="58F87259">
      <w:pPr>
        <w:rPr>
          <w:rFonts w:ascii="Times New Roman" w:hAnsi="Times New Roman" w:cs="Times New Roman"/>
          <w:sz w:val="24"/>
          <w:szCs w:val="24"/>
        </w:rPr>
      </w:pPr>
    </w:p>
    <w:p w:rsidRPr="00F16D88" w:rsidR="00F16D88" w:rsidP="005E0801" w:rsidRDefault="00F16D88" w14:paraId="4E47AABB" w14:textId="2E6D9F14">
      <w:pPr>
        <w:rPr>
          <w:rFonts w:ascii="Times New Roman" w:hAnsi="Times New Roman" w:cs="Times New Roman"/>
          <w:sz w:val="24"/>
          <w:szCs w:val="24"/>
        </w:rPr>
      </w:pPr>
    </w:p>
    <w:p w:rsidRPr="00F16D88" w:rsidR="00F16D88" w:rsidP="005E0801" w:rsidRDefault="00F16D88" w14:paraId="3E7C7F42" w14:textId="492ADB45">
      <w:pPr>
        <w:rPr>
          <w:rFonts w:ascii="Times New Roman" w:hAnsi="Times New Roman" w:cs="Times New Roman"/>
          <w:sz w:val="24"/>
          <w:szCs w:val="24"/>
        </w:rPr>
      </w:pPr>
    </w:p>
    <w:p w:rsidRPr="00F16D88" w:rsidR="00F16D88" w:rsidP="005E0801" w:rsidRDefault="00F16D88" w14:paraId="0C2ACD2C" w14:textId="610DC210">
      <w:pPr>
        <w:rPr>
          <w:rFonts w:ascii="Times New Roman" w:hAnsi="Times New Roman" w:cs="Times New Roman"/>
          <w:sz w:val="24"/>
          <w:szCs w:val="24"/>
        </w:rPr>
      </w:pPr>
    </w:p>
    <w:p w:rsidRPr="00F16D88" w:rsidR="00F16D88" w:rsidP="005E0801" w:rsidRDefault="00F16D88" w14:paraId="67DAB8AD" w14:textId="4CEBAF05">
      <w:pPr>
        <w:rPr>
          <w:rFonts w:ascii="Times New Roman" w:hAnsi="Times New Roman" w:cs="Times New Roman"/>
          <w:sz w:val="24"/>
          <w:szCs w:val="24"/>
        </w:rPr>
      </w:pPr>
    </w:p>
    <w:p w:rsidRPr="00F16D88" w:rsidR="00F16D88" w:rsidP="005E0801" w:rsidRDefault="00F16D88" w14:paraId="08A63B6C" w14:textId="6C424139">
      <w:pPr>
        <w:rPr>
          <w:rFonts w:ascii="Times New Roman" w:hAnsi="Times New Roman" w:cs="Times New Roman"/>
          <w:sz w:val="24"/>
          <w:szCs w:val="24"/>
        </w:rPr>
      </w:pPr>
    </w:p>
    <w:p w:rsidRPr="00F16D88" w:rsidR="00F16D88" w:rsidP="005E0801" w:rsidRDefault="00F16D88" w14:paraId="44CD213E" w14:textId="0C8112FB">
      <w:pPr>
        <w:rPr>
          <w:rFonts w:ascii="Times New Roman" w:hAnsi="Times New Roman" w:cs="Times New Roman"/>
          <w:sz w:val="24"/>
          <w:szCs w:val="24"/>
        </w:rPr>
      </w:pPr>
    </w:p>
    <w:p w:rsidRPr="00F16D88" w:rsidR="00F16D88" w:rsidP="005E0801" w:rsidRDefault="00F16D88" w14:paraId="4EC1D749" w14:textId="7D6CFCE2">
      <w:pPr>
        <w:rPr>
          <w:rFonts w:ascii="Times New Roman" w:hAnsi="Times New Roman" w:cs="Times New Roman"/>
          <w:sz w:val="24"/>
          <w:szCs w:val="24"/>
        </w:rPr>
      </w:pPr>
    </w:p>
    <w:p w:rsidRPr="00F16D88" w:rsidR="00F16D88" w:rsidP="005E0801" w:rsidRDefault="00F16D88" w14:paraId="42EBF611" w14:textId="714BBCAB">
      <w:pPr>
        <w:rPr>
          <w:rFonts w:ascii="Times New Roman" w:hAnsi="Times New Roman" w:cs="Times New Roman"/>
          <w:sz w:val="24"/>
          <w:szCs w:val="24"/>
        </w:rPr>
      </w:pPr>
    </w:p>
    <w:p w:rsidRPr="00F16D88" w:rsidR="00754DFF" w:rsidP="005E0801" w:rsidRDefault="00754DFF" w14:paraId="0033B2C5" w14:textId="1E586D9F">
      <w:pPr>
        <w:rPr>
          <w:rFonts w:ascii="Times New Roman" w:hAnsi="Times New Roman" w:cs="Times New Roman"/>
          <w:b/>
          <w:bCs/>
          <w:sz w:val="24"/>
          <w:szCs w:val="24"/>
        </w:rPr>
      </w:pPr>
      <w:r w:rsidRPr="00F16D88">
        <w:rPr>
          <w:rFonts w:ascii="Times New Roman" w:hAnsi="Times New Roman" w:cs="Times New Roman"/>
          <w:b/>
          <w:bCs/>
          <w:sz w:val="24"/>
          <w:szCs w:val="24"/>
        </w:rPr>
        <w:t>Verslag van het werkbezoek</w:t>
      </w:r>
    </w:p>
    <w:p w:rsidRPr="00F16D88" w:rsidR="00300822" w:rsidP="005E0801" w:rsidRDefault="00967707" w14:paraId="30C9BCF2" w14:textId="481F1F72">
      <w:pPr>
        <w:rPr>
          <w:rFonts w:ascii="Times New Roman" w:hAnsi="Times New Roman" w:cs="Times New Roman"/>
          <w:i/>
          <w:iCs/>
          <w:sz w:val="24"/>
          <w:szCs w:val="24"/>
        </w:rPr>
      </w:pPr>
      <w:proofErr w:type="spellStart"/>
      <w:r w:rsidRPr="00F16D88">
        <w:rPr>
          <w:rFonts w:ascii="Times New Roman" w:hAnsi="Times New Roman" w:cs="Times New Roman"/>
          <w:i/>
          <w:iCs/>
          <w:sz w:val="24"/>
          <w:szCs w:val="24"/>
        </w:rPr>
        <w:t>Parliamentary</w:t>
      </w:r>
      <w:proofErr w:type="spellEnd"/>
      <w:r w:rsidRPr="00F16D88">
        <w:rPr>
          <w:rFonts w:ascii="Times New Roman" w:hAnsi="Times New Roman" w:cs="Times New Roman"/>
          <w:i/>
          <w:iCs/>
          <w:sz w:val="24"/>
          <w:szCs w:val="24"/>
        </w:rPr>
        <w:t xml:space="preserve"> Conference on </w:t>
      </w:r>
      <w:proofErr w:type="spellStart"/>
      <w:r w:rsidRPr="00F16D88">
        <w:rPr>
          <w:rFonts w:ascii="Times New Roman" w:hAnsi="Times New Roman" w:cs="Times New Roman"/>
          <w:i/>
          <w:iCs/>
          <w:sz w:val="24"/>
          <w:szCs w:val="24"/>
        </w:rPr>
        <w:t>the</w:t>
      </w:r>
      <w:proofErr w:type="spellEnd"/>
      <w:r w:rsidRPr="00F16D88">
        <w:rPr>
          <w:rFonts w:ascii="Times New Roman" w:hAnsi="Times New Roman" w:cs="Times New Roman"/>
          <w:i/>
          <w:iCs/>
          <w:sz w:val="24"/>
          <w:szCs w:val="24"/>
        </w:rPr>
        <w:t xml:space="preserve"> WTO</w:t>
      </w:r>
    </w:p>
    <w:p w:rsidRPr="00F16D88" w:rsidR="00967707" w:rsidP="005E0801" w:rsidRDefault="00967707" w14:paraId="2138BF7F" w14:textId="3A471C14">
      <w:pPr>
        <w:rPr>
          <w:rFonts w:ascii="Times New Roman" w:hAnsi="Times New Roman" w:cs="Times New Roman"/>
          <w:sz w:val="24"/>
          <w:szCs w:val="24"/>
        </w:rPr>
      </w:pPr>
      <w:r w:rsidRPr="00F16D88">
        <w:rPr>
          <w:rFonts w:ascii="Times New Roman" w:hAnsi="Times New Roman" w:cs="Times New Roman"/>
          <w:sz w:val="24"/>
          <w:szCs w:val="24"/>
        </w:rPr>
        <w:t xml:space="preserve">Op zondag 25 februari </w:t>
      </w:r>
      <w:r w:rsidRPr="00F16D88" w:rsidR="00B055E3">
        <w:rPr>
          <w:rFonts w:ascii="Times New Roman" w:hAnsi="Times New Roman" w:cs="Times New Roman"/>
          <w:sz w:val="24"/>
          <w:szCs w:val="24"/>
        </w:rPr>
        <w:t>namen de leden deel aan de</w:t>
      </w:r>
      <w:r w:rsidRPr="00F16D88">
        <w:rPr>
          <w:rFonts w:ascii="Times New Roman" w:hAnsi="Times New Roman" w:cs="Times New Roman"/>
          <w:sz w:val="24"/>
          <w:szCs w:val="24"/>
        </w:rPr>
        <w:t xml:space="preserve"> parlementaire conferentie over de WTO, georganiseerd door de </w:t>
      </w:r>
      <w:proofErr w:type="spellStart"/>
      <w:r w:rsidRPr="00F16D88">
        <w:rPr>
          <w:rFonts w:ascii="Times New Roman" w:hAnsi="Times New Roman" w:cs="Times New Roman"/>
          <w:i/>
          <w:iCs/>
          <w:sz w:val="24"/>
          <w:szCs w:val="24"/>
        </w:rPr>
        <w:t>Inter-Parliamentary</w:t>
      </w:r>
      <w:proofErr w:type="spellEnd"/>
      <w:r w:rsidRPr="00F16D88">
        <w:rPr>
          <w:rFonts w:ascii="Times New Roman" w:hAnsi="Times New Roman" w:cs="Times New Roman"/>
          <w:i/>
          <w:iCs/>
          <w:sz w:val="24"/>
          <w:szCs w:val="24"/>
        </w:rPr>
        <w:t xml:space="preserve"> Union </w:t>
      </w:r>
      <w:r w:rsidRPr="00F16D88">
        <w:rPr>
          <w:rFonts w:ascii="Times New Roman" w:hAnsi="Times New Roman" w:cs="Times New Roman"/>
          <w:sz w:val="24"/>
          <w:szCs w:val="24"/>
        </w:rPr>
        <w:t>(IPU),</w:t>
      </w:r>
      <w:r w:rsidRPr="00F16D88">
        <w:rPr>
          <w:rFonts w:ascii="Times New Roman" w:hAnsi="Times New Roman" w:cs="Times New Roman"/>
          <w:i/>
          <w:iCs/>
          <w:sz w:val="24"/>
          <w:szCs w:val="24"/>
        </w:rPr>
        <w:t xml:space="preserve"> </w:t>
      </w:r>
      <w:r w:rsidRPr="00F16D88">
        <w:rPr>
          <w:rFonts w:ascii="Times New Roman" w:hAnsi="Times New Roman" w:cs="Times New Roman"/>
          <w:sz w:val="24"/>
          <w:szCs w:val="24"/>
        </w:rPr>
        <w:t xml:space="preserve">het Europees Parlement en </w:t>
      </w:r>
      <w:r w:rsidRPr="00F16D88" w:rsidR="00A130C6">
        <w:rPr>
          <w:rFonts w:ascii="Times New Roman" w:hAnsi="Times New Roman" w:cs="Times New Roman"/>
          <w:sz w:val="24"/>
          <w:szCs w:val="24"/>
        </w:rPr>
        <w:t xml:space="preserve">het parlement van </w:t>
      </w:r>
      <w:r w:rsidRPr="00F16D88">
        <w:rPr>
          <w:rFonts w:ascii="Times New Roman" w:hAnsi="Times New Roman" w:cs="Times New Roman"/>
          <w:sz w:val="24"/>
          <w:szCs w:val="24"/>
        </w:rPr>
        <w:t>de Verenigde Arabische Emiraten</w:t>
      </w:r>
      <w:r w:rsidRPr="00F16D88" w:rsidR="00A130C6">
        <w:rPr>
          <w:rFonts w:ascii="Times New Roman" w:hAnsi="Times New Roman" w:cs="Times New Roman"/>
          <w:sz w:val="24"/>
          <w:szCs w:val="24"/>
        </w:rPr>
        <w:t xml:space="preserve"> (VAE)</w:t>
      </w:r>
      <w:r w:rsidRPr="00F16D88">
        <w:rPr>
          <w:rFonts w:ascii="Times New Roman" w:hAnsi="Times New Roman" w:cs="Times New Roman"/>
          <w:sz w:val="24"/>
          <w:szCs w:val="24"/>
        </w:rPr>
        <w:t xml:space="preserve">. </w:t>
      </w:r>
      <w:r w:rsidRPr="00F16D88" w:rsidR="004F0145">
        <w:rPr>
          <w:rFonts w:ascii="Times New Roman" w:hAnsi="Times New Roman" w:cs="Times New Roman"/>
          <w:sz w:val="24"/>
          <w:szCs w:val="24"/>
        </w:rPr>
        <w:t>Vanwege de C</w:t>
      </w:r>
      <w:r w:rsidRPr="00F16D88" w:rsidR="006007A0">
        <w:rPr>
          <w:rFonts w:ascii="Times New Roman" w:hAnsi="Times New Roman" w:cs="Times New Roman"/>
          <w:sz w:val="24"/>
          <w:szCs w:val="24"/>
        </w:rPr>
        <w:t>OVID</w:t>
      </w:r>
      <w:r w:rsidRPr="00F16D88" w:rsidR="004F0145">
        <w:rPr>
          <w:rFonts w:ascii="Times New Roman" w:hAnsi="Times New Roman" w:cs="Times New Roman"/>
          <w:sz w:val="24"/>
          <w:szCs w:val="24"/>
        </w:rPr>
        <w:t xml:space="preserve">-19 pandemie vond de laatste </w:t>
      </w:r>
      <w:r w:rsidRPr="00F16D88" w:rsidR="006007A0">
        <w:rPr>
          <w:rFonts w:ascii="Times New Roman" w:hAnsi="Times New Roman" w:cs="Times New Roman"/>
          <w:sz w:val="24"/>
          <w:szCs w:val="24"/>
        </w:rPr>
        <w:t>soortgelijke parlementaire conferentie</w:t>
      </w:r>
      <w:r w:rsidRPr="00F16D88" w:rsidR="004F0145">
        <w:rPr>
          <w:rFonts w:ascii="Times New Roman" w:hAnsi="Times New Roman" w:cs="Times New Roman"/>
          <w:sz w:val="24"/>
          <w:szCs w:val="24"/>
        </w:rPr>
        <w:t xml:space="preserve"> in 2018 plaats. </w:t>
      </w:r>
    </w:p>
    <w:p w:rsidRPr="00F16D88" w:rsidR="004F7DD7" w:rsidP="005E0801" w:rsidRDefault="00A130C6" w14:paraId="7E26C41D" w14:textId="3FDB20F3">
      <w:pPr>
        <w:rPr>
          <w:rFonts w:ascii="Times New Roman" w:hAnsi="Times New Roman" w:cs="Times New Roman"/>
          <w:iCs/>
          <w:sz w:val="24"/>
          <w:szCs w:val="24"/>
        </w:rPr>
      </w:pPr>
      <w:r w:rsidRPr="00F16D88">
        <w:rPr>
          <w:rFonts w:ascii="Times New Roman" w:hAnsi="Times New Roman" w:cs="Times New Roman"/>
          <w:iCs/>
          <w:sz w:val="24"/>
          <w:szCs w:val="24"/>
        </w:rPr>
        <w:t xml:space="preserve">In de openingssessie spraken onder andere </w:t>
      </w:r>
      <w:r w:rsidRPr="00F16D88" w:rsidR="004F7DD7">
        <w:rPr>
          <w:rFonts w:ascii="Times New Roman" w:hAnsi="Times New Roman" w:cs="Times New Roman"/>
          <w:iCs/>
          <w:sz w:val="24"/>
          <w:szCs w:val="24"/>
        </w:rPr>
        <w:t xml:space="preserve">Directeur-Generaal </w:t>
      </w:r>
      <w:r w:rsidRPr="00F16D88" w:rsidR="006007A0">
        <w:rPr>
          <w:rFonts w:ascii="Times New Roman" w:hAnsi="Times New Roman" w:cs="Times New Roman"/>
          <w:iCs/>
          <w:sz w:val="24"/>
          <w:szCs w:val="24"/>
        </w:rPr>
        <w:t xml:space="preserve">(DG) </w:t>
      </w:r>
      <w:r w:rsidRPr="00F16D88" w:rsidR="004F7DD7">
        <w:rPr>
          <w:rFonts w:ascii="Times New Roman" w:hAnsi="Times New Roman" w:cs="Times New Roman"/>
          <w:iCs/>
          <w:sz w:val="24"/>
          <w:szCs w:val="24"/>
        </w:rPr>
        <w:t xml:space="preserve">van de WTO </w:t>
      </w:r>
      <w:proofErr w:type="spellStart"/>
      <w:r w:rsidRPr="00F16D88" w:rsidR="004F7DD7">
        <w:rPr>
          <w:rFonts w:ascii="Times New Roman" w:hAnsi="Times New Roman" w:cs="Times New Roman"/>
          <w:iCs/>
          <w:sz w:val="24"/>
          <w:szCs w:val="24"/>
        </w:rPr>
        <w:t>Okonjo-Iweala</w:t>
      </w:r>
      <w:proofErr w:type="spellEnd"/>
      <w:r w:rsidRPr="00F16D88" w:rsidR="004F7DD7">
        <w:rPr>
          <w:rFonts w:ascii="Times New Roman" w:hAnsi="Times New Roman" w:cs="Times New Roman"/>
          <w:iCs/>
          <w:sz w:val="24"/>
          <w:szCs w:val="24"/>
        </w:rPr>
        <w:t xml:space="preserve">, </w:t>
      </w:r>
      <w:r w:rsidRPr="00F16D88">
        <w:rPr>
          <w:rFonts w:ascii="Times New Roman" w:hAnsi="Times New Roman" w:cs="Times New Roman"/>
          <w:iCs/>
          <w:sz w:val="24"/>
          <w:szCs w:val="24"/>
        </w:rPr>
        <w:t xml:space="preserve">de voorzitter van het parlement van de VAE, en de minister van Buitenlandse Handel van de VAE. </w:t>
      </w:r>
      <w:r w:rsidRPr="00F16D88" w:rsidR="004F7DD7">
        <w:rPr>
          <w:rFonts w:ascii="Times New Roman" w:hAnsi="Times New Roman" w:cs="Times New Roman"/>
          <w:iCs/>
          <w:sz w:val="24"/>
          <w:szCs w:val="24"/>
        </w:rPr>
        <w:t>De DG benadrukte dat er tijdens de vorige ministeri</w:t>
      </w:r>
      <w:r w:rsidRPr="00F16D88" w:rsidR="006007A0">
        <w:rPr>
          <w:rFonts w:ascii="Times New Roman" w:hAnsi="Times New Roman" w:cs="Times New Roman"/>
          <w:iCs/>
          <w:sz w:val="24"/>
          <w:szCs w:val="24"/>
        </w:rPr>
        <w:t>ë</w:t>
      </w:r>
      <w:r w:rsidRPr="00F16D88" w:rsidR="004F7DD7">
        <w:rPr>
          <w:rFonts w:ascii="Times New Roman" w:hAnsi="Times New Roman" w:cs="Times New Roman"/>
          <w:iCs/>
          <w:sz w:val="24"/>
          <w:szCs w:val="24"/>
        </w:rPr>
        <w:t>le conferentie vooruitgang was</w:t>
      </w:r>
      <w:r w:rsidRPr="00F16D88" w:rsidR="006007A0">
        <w:rPr>
          <w:rFonts w:ascii="Times New Roman" w:hAnsi="Times New Roman" w:cs="Times New Roman"/>
          <w:iCs/>
          <w:sz w:val="24"/>
          <w:szCs w:val="24"/>
        </w:rPr>
        <w:t xml:space="preserve"> geboekt</w:t>
      </w:r>
      <w:r w:rsidRPr="00F16D88" w:rsidR="004F7DD7">
        <w:rPr>
          <w:rFonts w:ascii="Times New Roman" w:hAnsi="Times New Roman" w:cs="Times New Roman"/>
          <w:iCs/>
          <w:sz w:val="24"/>
          <w:szCs w:val="24"/>
        </w:rPr>
        <w:t xml:space="preserve"> op de speciale en gedifferentieerde behandeling van ontwikkelingslanden en op geschillenbeslechting, maar dat er nog meer werk te doen is.</w:t>
      </w:r>
      <w:r w:rsidRPr="00F16D88" w:rsidR="00395C61">
        <w:rPr>
          <w:rFonts w:ascii="Times New Roman" w:hAnsi="Times New Roman" w:cs="Times New Roman"/>
          <w:iCs/>
          <w:sz w:val="24"/>
          <w:szCs w:val="24"/>
        </w:rPr>
        <w:t xml:space="preserve"> Ook</w:t>
      </w:r>
      <w:r w:rsidRPr="00F16D88" w:rsidR="004F7DD7">
        <w:rPr>
          <w:rFonts w:ascii="Times New Roman" w:hAnsi="Times New Roman" w:cs="Times New Roman"/>
          <w:iCs/>
          <w:sz w:val="24"/>
          <w:szCs w:val="24"/>
        </w:rPr>
        <w:t xml:space="preserve"> </w:t>
      </w:r>
      <w:r w:rsidRPr="00F16D88" w:rsidR="00395C61">
        <w:rPr>
          <w:rFonts w:ascii="Times New Roman" w:hAnsi="Times New Roman" w:cs="Times New Roman"/>
          <w:iCs/>
          <w:sz w:val="24"/>
          <w:szCs w:val="24"/>
        </w:rPr>
        <w:t>stelde</w:t>
      </w:r>
      <w:r w:rsidRPr="00F16D88" w:rsidR="004F7DD7">
        <w:rPr>
          <w:rFonts w:ascii="Times New Roman" w:hAnsi="Times New Roman" w:cs="Times New Roman"/>
          <w:iCs/>
          <w:sz w:val="24"/>
          <w:szCs w:val="24"/>
        </w:rPr>
        <w:t xml:space="preserve"> </w:t>
      </w:r>
      <w:r w:rsidRPr="00F16D88" w:rsidR="00395C61">
        <w:rPr>
          <w:rFonts w:ascii="Times New Roman" w:hAnsi="Times New Roman" w:cs="Times New Roman"/>
          <w:iCs/>
          <w:sz w:val="24"/>
          <w:szCs w:val="24"/>
        </w:rPr>
        <w:t xml:space="preserve">ze </w:t>
      </w:r>
      <w:r w:rsidRPr="00F16D88" w:rsidR="004F7DD7">
        <w:rPr>
          <w:rFonts w:ascii="Times New Roman" w:hAnsi="Times New Roman" w:cs="Times New Roman"/>
          <w:iCs/>
          <w:sz w:val="24"/>
          <w:szCs w:val="24"/>
        </w:rPr>
        <w:t xml:space="preserve">dat de wereld op </w:t>
      </w:r>
      <w:r w:rsidRPr="00F16D88" w:rsidR="006007A0">
        <w:rPr>
          <w:rFonts w:ascii="Times New Roman" w:hAnsi="Times New Roman" w:cs="Times New Roman"/>
          <w:iCs/>
          <w:sz w:val="24"/>
          <w:szCs w:val="24"/>
        </w:rPr>
        <w:t>het</w:t>
      </w:r>
      <w:r w:rsidRPr="00F16D88" w:rsidR="004F7DD7">
        <w:rPr>
          <w:rFonts w:ascii="Times New Roman" w:hAnsi="Times New Roman" w:cs="Times New Roman"/>
          <w:iCs/>
          <w:sz w:val="24"/>
          <w:szCs w:val="24"/>
        </w:rPr>
        <w:t xml:space="preserve"> punt st</w:t>
      </w:r>
      <w:r w:rsidRPr="00F16D88" w:rsidR="0085634D">
        <w:rPr>
          <w:rFonts w:ascii="Times New Roman" w:hAnsi="Times New Roman" w:cs="Times New Roman"/>
          <w:iCs/>
          <w:sz w:val="24"/>
          <w:szCs w:val="24"/>
        </w:rPr>
        <w:t>aat te veranderen</w:t>
      </w:r>
      <w:r w:rsidRPr="00F16D88" w:rsidR="00395C61">
        <w:rPr>
          <w:rFonts w:ascii="Times New Roman" w:hAnsi="Times New Roman" w:cs="Times New Roman"/>
          <w:iCs/>
          <w:sz w:val="24"/>
          <w:szCs w:val="24"/>
        </w:rPr>
        <w:t xml:space="preserve"> </w:t>
      </w:r>
      <w:r w:rsidRPr="00F16D88" w:rsidR="004F7DD7">
        <w:rPr>
          <w:rFonts w:ascii="Times New Roman" w:hAnsi="Times New Roman" w:cs="Times New Roman"/>
          <w:iCs/>
          <w:sz w:val="24"/>
          <w:szCs w:val="24"/>
        </w:rPr>
        <w:t xml:space="preserve">van een </w:t>
      </w:r>
      <w:r w:rsidRPr="00F16D88" w:rsidR="006007A0">
        <w:rPr>
          <w:rFonts w:ascii="Times New Roman" w:hAnsi="Times New Roman" w:cs="Times New Roman"/>
          <w:iCs/>
          <w:sz w:val="24"/>
          <w:szCs w:val="24"/>
        </w:rPr>
        <w:t xml:space="preserve">op regels gebaseerd </w:t>
      </w:r>
      <w:r w:rsidRPr="00F16D88" w:rsidR="004F7DD7">
        <w:rPr>
          <w:rFonts w:ascii="Times New Roman" w:hAnsi="Times New Roman" w:cs="Times New Roman"/>
          <w:iCs/>
          <w:sz w:val="24"/>
          <w:szCs w:val="24"/>
        </w:rPr>
        <w:t xml:space="preserve">systeem </w:t>
      </w:r>
      <w:r w:rsidRPr="00F16D88" w:rsidR="00395C61">
        <w:rPr>
          <w:rFonts w:ascii="Times New Roman" w:hAnsi="Times New Roman" w:cs="Times New Roman"/>
          <w:iCs/>
          <w:sz w:val="24"/>
          <w:szCs w:val="24"/>
        </w:rPr>
        <w:t>naar</w:t>
      </w:r>
      <w:r w:rsidRPr="00F16D88" w:rsidR="004F7DD7">
        <w:rPr>
          <w:rFonts w:ascii="Times New Roman" w:hAnsi="Times New Roman" w:cs="Times New Roman"/>
          <w:iCs/>
          <w:sz w:val="24"/>
          <w:szCs w:val="24"/>
        </w:rPr>
        <w:t xml:space="preserve"> een </w:t>
      </w:r>
      <w:r w:rsidRPr="00F16D88" w:rsidR="006007A0">
        <w:rPr>
          <w:rFonts w:ascii="Times New Roman" w:hAnsi="Times New Roman" w:cs="Times New Roman"/>
          <w:iCs/>
          <w:sz w:val="24"/>
          <w:szCs w:val="24"/>
        </w:rPr>
        <w:t xml:space="preserve">op macht gebaseerd </w:t>
      </w:r>
      <w:r w:rsidRPr="00F16D88" w:rsidR="004F7DD7">
        <w:rPr>
          <w:rFonts w:ascii="Times New Roman" w:hAnsi="Times New Roman" w:cs="Times New Roman"/>
          <w:iCs/>
          <w:sz w:val="24"/>
          <w:szCs w:val="24"/>
        </w:rPr>
        <w:t>systeem</w:t>
      </w:r>
      <w:r w:rsidRPr="00F16D88" w:rsidR="0085634D">
        <w:rPr>
          <w:rFonts w:ascii="Times New Roman" w:hAnsi="Times New Roman" w:cs="Times New Roman"/>
          <w:iCs/>
          <w:sz w:val="24"/>
          <w:szCs w:val="24"/>
        </w:rPr>
        <w:t>, en</w:t>
      </w:r>
      <w:r w:rsidRPr="00F16D88" w:rsidR="004F7DD7">
        <w:rPr>
          <w:rFonts w:ascii="Times New Roman" w:hAnsi="Times New Roman" w:cs="Times New Roman"/>
          <w:iCs/>
          <w:sz w:val="24"/>
          <w:szCs w:val="24"/>
        </w:rPr>
        <w:t xml:space="preserve"> </w:t>
      </w:r>
      <w:r w:rsidRPr="00F16D88" w:rsidR="0085634D">
        <w:rPr>
          <w:rFonts w:ascii="Times New Roman" w:hAnsi="Times New Roman" w:cs="Times New Roman"/>
          <w:iCs/>
          <w:sz w:val="24"/>
          <w:szCs w:val="24"/>
        </w:rPr>
        <w:t xml:space="preserve">benadrukte </w:t>
      </w:r>
      <w:r w:rsidRPr="00F16D88" w:rsidR="004F7DD7">
        <w:rPr>
          <w:rFonts w:ascii="Times New Roman" w:hAnsi="Times New Roman" w:cs="Times New Roman"/>
          <w:iCs/>
          <w:sz w:val="24"/>
          <w:szCs w:val="24"/>
        </w:rPr>
        <w:t xml:space="preserve">dat </w:t>
      </w:r>
      <w:r w:rsidRPr="00F16D88" w:rsidR="006007A0">
        <w:rPr>
          <w:rFonts w:ascii="Times New Roman" w:hAnsi="Times New Roman" w:cs="Times New Roman"/>
          <w:iCs/>
          <w:sz w:val="24"/>
          <w:szCs w:val="24"/>
        </w:rPr>
        <w:t>parlementariërs</w:t>
      </w:r>
      <w:r w:rsidRPr="00F16D88" w:rsidR="004F7DD7">
        <w:rPr>
          <w:rFonts w:ascii="Times New Roman" w:hAnsi="Times New Roman" w:cs="Times New Roman"/>
          <w:iCs/>
          <w:sz w:val="24"/>
          <w:szCs w:val="24"/>
        </w:rPr>
        <w:t xml:space="preserve"> hard nodig zijn om het multilaterale systeem te </w:t>
      </w:r>
      <w:r w:rsidRPr="00F16D88" w:rsidR="006007A0">
        <w:rPr>
          <w:rFonts w:ascii="Times New Roman" w:hAnsi="Times New Roman" w:cs="Times New Roman"/>
          <w:iCs/>
          <w:sz w:val="24"/>
          <w:szCs w:val="24"/>
        </w:rPr>
        <w:t>ondersteunen</w:t>
      </w:r>
      <w:r w:rsidRPr="00F16D88" w:rsidR="004F7DD7">
        <w:rPr>
          <w:rFonts w:ascii="Times New Roman" w:hAnsi="Times New Roman" w:cs="Times New Roman"/>
          <w:iCs/>
          <w:sz w:val="24"/>
          <w:szCs w:val="24"/>
        </w:rPr>
        <w:t xml:space="preserve">. </w:t>
      </w:r>
    </w:p>
    <w:p w:rsidRPr="00F16D88" w:rsidR="00294BBD" w:rsidP="005E0801" w:rsidRDefault="008241A2" w14:paraId="3A3EF4CE" w14:textId="74B79E13">
      <w:pPr>
        <w:rPr>
          <w:rFonts w:ascii="Times New Roman" w:hAnsi="Times New Roman" w:cs="Times New Roman"/>
          <w:sz w:val="24"/>
          <w:szCs w:val="24"/>
        </w:rPr>
      </w:pPr>
      <w:r w:rsidRPr="00F16D88">
        <w:rPr>
          <w:rFonts w:ascii="Times New Roman" w:hAnsi="Times New Roman" w:cs="Times New Roman"/>
          <w:sz w:val="24"/>
          <w:szCs w:val="24"/>
        </w:rPr>
        <w:t>In de</w:t>
      </w:r>
      <w:r w:rsidRPr="00F16D88" w:rsidR="00A130C6">
        <w:rPr>
          <w:rFonts w:ascii="Times New Roman" w:hAnsi="Times New Roman" w:cs="Times New Roman"/>
          <w:sz w:val="24"/>
          <w:szCs w:val="24"/>
        </w:rPr>
        <w:t xml:space="preserve"> eerste sessie </w:t>
      </w:r>
      <w:r w:rsidRPr="00F16D88" w:rsidR="009224B0">
        <w:rPr>
          <w:rFonts w:ascii="Times New Roman" w:hAnsi="Times New Roman" w:cs="Times New Roman"/>
          <w:sz w:val="24"/>
          <w:szCs w:val="24"/>
        </w:rPr>
        <w:t xml:space="preserve">getiteld </w:t>
      </w:r>
      <w:r w:rsidRPr="00F16D88" w:rsidR="00A130C6">
        <w:rPr>
          <w:rFonts w:ascii="Times New Roman" w:hAnsi="Times New Roman" w:cs="Times New Roman"/>
          <w:sz w:val="24"/>
          <w:szCs w:val="24"/>
        </w:rPr>
        <w:t>‘</w:t>
      </w:r>
      <w:r w:rsidRPr="00F16D88" w:rsidR="00A130C6">
        <w:rPr>
          <w:rFonts w:ascii="Times New Roman" w:hAnsi="Times New Roman" w:cs="Times New Roman"/>
          <w:i/>
          <w:iCs/>
          <w:sz w:val="24"/>
          <w:szCs w:val="24"/>
        </w:rPr>
        <w:t xml:space="preserve">Abu Dhabi </w:t>
      </w:r>
      <w:proofErr w:type="spellStart"/>
      <w:r w:rsidRPr="00F16D88" w:rsidR="00A130C6">
        <w:rPr>
          <w:rFonts w:ascii="Times New Roman" w:hAnsi="Times New Roman" w:cs="Times New Roman"/>
          <w:i/>
          <w:iCs/>
          <w:sz w:val="24"/>
          <w:szCs w:val="24"/>
        </w:rPr>
        <w:t>and</w:t>
      </w:r>
      <w:proofErr w:type="spellEnd"/>
      <w:r w:rsidRPr="00F16D88" w:rsidR="00A130C6">
        <w:rPr>
          <w:rFonts w:ascii="Times New Roman" w:hAnsi="Times New Roman" w:cs="Times New Roman"/>
          <w:i/>
          <w:iCs/>
          <w:sz w:val="24"/>
          <w:szCs w:val="24"/>
        </w:rPr>
        <w:t xml:space="preserve"> </w:t>
      </w:r>
      <w:proofErr w:type="spellStart"/>
      <w:r w:rsidRPr="00F16D88" w:rsidR="00A130C6">
        <w:rPr>
          <w:rFonts w:ascii="Times New Roman" w:hAnsi="Times New Roman" w:cs="Times New Roman"/>
          <w:i/>
          <w:iCs/>
          <w:sz w:val="24"/>
          <w:szCs w:val="24"/>
        </w:rPr>
        <w:t>beyond</w:t>
      </w:r>
      <w:proofErr w:type="spellEnd"/>
      <w:r w:rsidRPr="00F16D88" w:rsidR="00A130C6">
        <w:rPr>
          <w:rFonts w:ascii="Times New Roman" w:hAnsi="Times New Roman" w:cs="Times New Roman"/>
          <w:i/>
          <w:iCs/>
          <w:sz w:val="24"/>
          <w:szCs w:val="24"/>
        </w:rPr>
        <w:t xml:space="preserve">: </w:t>
      </w:r>
      <w:proofErr w:type="spellStart"/>
      <w:r w:rsidRPr="00F16D88" w:rsidR="00A130C6">
        <w:rPr>
          <w:rFonts w:ascii="Times New Roman" w:hAnsi="Times New Roman" w:cs="Times New Roman"/>
          <w:i/>
          <w:iCs/>
          <w:sz w:val="24"/>
          <w:szCs w:val="24"/>
        </w:rPr>
        <w:t>Shaping</w:t>
      </w:r>
      <w:proofErr w:type="spellEnd"/>
      <w:r w:rsidRPr="00F16D88" w:rsidR="00A130C6">
        <w:rPr>
          <w:rFonts w:ascii="Times New Roman" w:hAnsi="Times New Roman" w:cs="Times New Roman"/>
          <w:i/>
          <w:iCs/>
          <w:sz w:val="24"/>
          <w:szCs w:val="24"/>
        </w:rPr>
        <w:t xml:space="preserve"> </w:t>
      </w:r>
      <w:proofErr w:type="spellStart"/>
      <w:r w:rsidRPr="00F16D88" w:rsidR="00A130C6">
        <w:rPr>
          <w:rFonts w:ascii="Times New Roman" w:hAnsi="Times New Roman" w:cs="Times New Roman"/>
          <w:i/>
          <w:iCs/>
          <w:sz w:val="24"/>
          <w:szCs w:val="24"/>
        </w:rPr>
        <w:t>and</w:t>
      </w:r>
      <w:proofErr w:type="spellEnd"/>
      <w:r w:rsidRPr="00F16D88" w:rsidR="00A130C6">
        <w:rPr>
          <w:rFonts w:ascii="Times New Roman" w:hAnsi="Times New Roman" w:cs="Times New Roman"/>
          <w:i/>
          <w:iCs/>
          <w:sz w:val="24"/>
          <w:szCs w:val="24"/>
        </w:rPr>
        <w:t xml:space="preserve"> </w:t>
      </w:r>
      <w:proofErr w:type="spellStart"/>
      <w:r w:rsidRPr="00F16D88" w:rsidR="00A130C6">
        <w:rPr>
          <w:rFonts w:ascii="Times New Roman" w:hAnsi="Times New Roman" w:cs="Times New Roman"/>
          <w:i/>
          <w:iCs/>
          <w:sz w:val="24"/>
          <w:szCs w:val="24"/>
        </w:rPr>
        <w:t>strengthening</w:t>
      </w:r>
      <w:proofErr w:type="spellEnd"/>
      <w:r w:rsidRPr="00F16D88" w:rsidR="00A130C6">
        <w:rPr>
          <w:rFonts w:ascii="Times New Roman" w:hAnsi="Times New Roman" w:cs="Times New Roman"/>
          <w:i/>
          <w:iCs/>
          <w:sz w:val="24"/>
          <w:szCs w:val="24"/>
        </w:rPr>
        <w:t xml:space="preserve"> a </w:t>
      </w:r>
      <w:proofErr w:type="spellStart"/>
      <w:r w:rsidRPr="00F16D88" w:rsidR="00A130C6">
        <w:rPr>
          <w:rFonts w:ascii="Times New Roman" w:hAnsi="Times New Roman" w:cs="Times New Roman"/>
          <w:i/>
          <w:iCs/>
          <w:sz w:val="24"/>
          <w:szCs w:val="24"/>
        </w:rPr>
        <w:t>multilateral</w:t>
      </w:r>
      <w:proofErr w:type="spellEnd"/>
      <w:r w:rsidRPr="00F16D88" w:rsidR="00A130C6">
        <w:rPr>
          <w:rFonts w:ascii="Times New Roman" w:hAnsi="Times New Roman" w:cs="Times New Roman"/>
          <w:i/>
          <w:iCs/>
          <w:sz w:val="24"/>
          <w:szCs w:val="24"/>
        </w:rPr>
        <w:t xml:space="preserve"> </w:t>
      </w:r>
      <w:proofErr w:type="spellStart"/>
      <w:r w:rsidRPr="00F16D88" w:rsidR="00A130C6">
        <w:rPr>
          <w:rFonts w:ascii="Times New Roman" w:hAnsi="Times New Roman" w:cs="Times New Roman"/>
          <w:i/>
          <w:iCs/>
          <w:sz w:val="24"/>
          <w:szCs w:val="24"/>
        </w:rPr>
        <w:t>trading</w:t>
      </w:r>
      <w:proofErr w:type="spellEnd"/>
      <w:r w:rsidRPr="00F16D88" w:rsidR="00A130C6">
        <w:rPr>
          <w:rFonts w:ascii="Times New Roman" w:hAnsi="Times New Roman" w:cs="Times New Roman"/>
          <w:i/>
          <w:iCs/>
          <w:sz w:val="24"/>
          <w:szCs w:val="24"/>
        </w:rPr>
        <w:t xml:space="preserve"> system </w:t>
      </w:r>
      <w:proofErr w:type="spellStart"/>
      <w:r w:rsidRPr="00F16D88" w:rsidR="00A130C6">
        <w:rPr>
          <w:rFonts w:ascii="Times New Roman" w:hAnsi="Times New Roman" w:cs="Times New Roman"/>
          <w:i/>
          <w:iCs/>
          <w:sz w:val="24"/>
          <w:szCs w:val="24"/>
        </w:rPr>
        <w:t>that</w:t>
      </w:r>
      <w:proofErr w:type="spellEnd"/>
      <w:r w:rsidRPr="00F16D88" w:rsidR="00A130C6">
        <w:rPr>
          <w:rFonts w:ascii="Times New Roman" w:hAnsi="Times New Roman" w:cs="Times New Roman"/>
          <w:i/>
          <w:iCs/>
          <w:sz w:val="24"/>
          <w:szCs w:val="24"/>
        </w:rPr>
        <w:t xml:space="preserve"> </w:t>
      </w:r>
      <w:proofErr w:type="spellStart"/>
      <w:r w:rsidRPr="00F16D88" w:rsidR="00A130C6">
        <w:rPr>
          <w:rFonts w:ascii="Times New Roman" w:hAnsi="Times New Roman" w:cs="Times New Roman"/>
          <w:i/>
          <w:iCs/>
          <w:sz w:val="24"/>
          <w:szCs w:val="24"/>
        </w:rPr>
        <w:t>delivers</w:t>
      </w:r>
      <w:proofErr w:type="spellEnd"/>
      <w:r w:rsidRPr="00F16D88" w:rsidR="00A130C6">
        <w:rPr>
          <w:rFonts w:ascii="Times New Roman" w:hAnsi="Times New Roman" w:cs="Times New Roman"/>
          <w:i/>
          <w:iCs/>
          <w:sz w:val="24"/>
          <w:szCs w:val="24"/>
        </w:rPr>
        <w:t xml:space="preserve"> </w:t>
      </w:r>
      <w:proofErr w:type="spellStart"/>
      <w:r w:rsidRPr="00F16D88" w:rsidR="00A130C6">
        <w:rPr>
          <w:rFonts w:ascii="Times New Roman" w:hAnsi="Times New Roman" w:cs="Times New Roman"/>
          <w:i/>
          <w:iCs/>
          <w:sz w:val="24"/>
          <w:szCs w:val="24"/>
        </w:rPr>
        <w:t>for</w:t>
      </w:r>
      <w:proofErr w:type="spellEnd"/>
      <w:r w:rsidRPr="00F16D88" w:rsidR="00A130C6">
        <w:rPr>
          <w:rFonts w:ascii="Times New Roman" w:hAnsi="Times New Roman" w:cs="Times New Roman"/>
          <w:i/>
          <w:iCs/>
          <w:sz w:val="24"/>
          <w:szCs w:val="24"/>
        </w:rPr>
        <w:t xml:space="preserve"> </w:t>
      </w:r>
      <w:proofErr w:type="spellStart"/>
      <w:r w:rsidRPr="00F16D88" w:rsidR="00A130C6">
        <w:rPr>
          <w:rFonts w:ascii="Times New Roman" w:hAnsi="Times New Roman" w:cs="Times New Roman"/>
          <w:i/>
          <w:iCs/>
          <w:sz w:val="24"/>
          <w:szCs w:val="24"/>
        </w:rPr>
        <w:t>all</w:t>
      </w:r>
      <w:proofErr w:type="spellEnd"/>
      <w:r w:rsidRPr="00F16D88" w:rsidR="00A130C6">
        <w:rPr>
          <w:rFonts w:ascii="Times New Roman" w:hAnsi="Times New Roman" w:cs="Times New Roman"/>
          <w:i/>
          <w:iCs/>
          <w:sz w:val="24"/>
          <w:szCs w:val="24"/>
        </w:rPr>
        <w:t xml:space="preserve">’ </w:t>
      </w:r>
      <w:r w:rsidRPr="00F16D88">
        <w:rPr>
          <w:rFonts w:ascii="Times New Roman" w:hAnsi="Times New Roman" w:cs="Times New Roman"/>
          <w:sz w:val="24"/>
          <w:szCs w:val="24"/>
        </w:rPr>
        <w:t xml:space="preserve">vond </w:t>
      </w:r>
      <w:r w:rsidRPr="00F16D88" w:rsidR="00A130C6">
        <w:rPr>
          <w:rFonts w:ascii="Times New Roman" w:hAnsi="Times New Roman" w:cs="Times New Roman"/>
          <w:sz w:val="24"/>
          <w:szCs w:val="24"/>
        </w:rPr>
        <w:t>een dialo</w:t>
      </w:r>
      <w:r w:rsidRPr="00F16D88" w:rsidR="00EC60B9">
        <w:rPr>
          <w:rFonts w:ascii="Times New Roman" w:hAnsi="Times New Roman" w:cs="Times New Roman"/>
          <w:sz w:val="24"/>
          <w:szCs w:val="24"/>
        </w:rPr>
        <w:t>o</w:t>
      </w:r>
      <w:r w:rsidRPr="00F16D88" w:rsidR="00A130C6">
        <w:rPr>
          <w:rFonts w:ascii="Times New Roman" w:hAnsi="Times New Roman" w:cs="Times New Roman"/>
          <w:sz w:val="24"/>
          <w:szCs w:val="24"/>
        </w:rPr>
        <w:t>g</w:t>
      </w:r>
      <w:r w:rsidRPr="00F16D88">
        <w:rPr>
          <w:rFonts w:ascii="Times New Roman" w:hAnsi="Times New Roman" w:cs="Times New Roman"/>
          <w:sz w:val="24"/>
          <w:szCs w:val="24"/>
        </w:rPr>
        <w:t xml:space="preserve"> plaats</w:t>
      </w:r>
      <w:r w:rsidRPr="00F16D88" w:rsidR="00A130C6">
        <w:rPr>
          <w:rFonts w:ascii="Times New Roman" w:hAnsi="Times New Roman" w:cs="Times New Roman"/>
          <w:sz w:val="24"/>
          <w:szCs w:val="24"/>
        </w:rPr>
        <w:t xml:space="preserve"> met </w:t>
      </w:r>
      <w:r w:rsidRPr="00F16D88">
        <w:rPr>
          <w:rFonts w:ascii="Times New Roman" w:hAnsi="Times New Roman" w:cs="Times New Roman"/>
          <w:sz w:val="24"/>
          <w:szCs w:val="24"/>
        </w:rPr>
        <w:t>WTO-</w:t>
      </w:r>
      <w:r w:rsidRPr="00F16D88" w:rsidR="00A130C6">
        <w:rPr>
          <w:rFonts w:ascii="Times New Roman" w:hAnsi="Times New Roman" w:cs="Times New Roman"/>
          <w:sz w:val="24"/>
          <w:szCs w:val="24"/>
        </w:rPr>
        <w:t>onderhandelaars uit onder andere Indonesië, Kenia, Chili, Kameroen, en de EU permanente vertegenwoordiging</w:t>
      </w:r>
      <w:r w:rsidRPr="00F16D88" w:rsidR="0085634D">
        <w:rPr>
          <w:rFonts w:ascii="Times New Roman" w:hAnsi="Times New Roman" w:cs="Times New Roman"/>
          <w:sz w:val="24"/>
          <w:szCs w:val="24"/>
        </w:rPr>
        <w:t>. Zij zetten hun visie</w:t>
      </w:r>
      <w:r w:rsidRPr="00F16D88" w:rsidR="00395C61">
        <w:rPr>
          <w:rFonts w:ascii="Times New Roman" w:hAnsi="Times New Roman" w:cs="Times New Roman"/>
          <w:sz w:val="24"/>
          <w:szCs w:val="24"/>
        </w:rPr>
        <w:t xml:space="preserve"> </w:t>
      </w:r>
      <w:r w:rsidRPr="00F16D88" w:rsidR="00754DFF">
        <w:rPr>
          <w:rFonts w:ascii="Times New Roman" w:hAnsi="Times New Roman" w:cs="Times New Roman"/>
          <w:sz w:val="24"/>
          <w:szCs w:val="24"/>
        </w:rPr>
        <w:t xml:space="preserve">op </w:t>
      </w:r>
      <w:r w:rsidRPr="00F16D88" w:rsidR="00395C61">
        <w:rPr>
          <w:rFonts w:ascii="Times New Roman" w:hAnsi="Times New Roman" w:cs="Times New Roman"/>
          <w:sz w:val="24"/>
          <w:szCs w:val="24"/>
        </w:rPr>
        <w:t>de WTO uiteen</w:t>
      </w:r>
      <w:r w:rsidRPr="00F16D88" w:rsidR="0085634D">
        <w:rPr>
          <w:rFonts w:ascii="Times New Roman" w:hAnsi="Times New Roman" w:cs="Times New Roman"/>
          <w:sz w:val="24"/>
          <w:szCs w:val="24"/>
        </w:rPr>
        <w:t xml:space="preserve"> en benadrukten onder andere het belang van hervormingen.</w:t>
      </w:r>
    </w:p>
    <w:p w:rsidRPr="00F16D88" w:rsidR="00A130C6" w:rsidP="005E0801" w:rsidRDefault="0085634D" w14:paraId="1910B4A0" w14:textId="1E41A1A2">
      <w:pPr>
        <w:rPr>
          <w:rFonts w:ascii="Times New Roman" w:hAnsi="Times New Roman" w:cs="Times New Roman"/>
          <w:sz w:val="24"/>
          <w:szCs w:val="24"/>
        </w:rPr>
      </w:pPr>
      <w:r w:rsidRPr="00F16D88">
        <w:rPr>
          <w:rFonts w:ascii="Times New Roman" w:hAnsi="Times New Roman" w:cs="Times New Roman"/>
          <w:sz w:val="24"/>
          <w:szCs w:val="24"/>
        </w:rPr>
        <w:t>Ook</w:t>
      </w:r>
      <w:r w:rsidRPr="00F16D88" w:rsidR="00A130C6">
        <w:rPr>
          <w:rFonts w:ascii="Times New Roman" w:hAnsi="Times New Roman" w:cs="Times New Roman"/>
          <w:sz w:val="24"/>
          <w:szCs w:val="24"/>
        </w:rPr>
        <w:t xml:space="preserve"> werden </w:t>
      </w:r>
      <w:r w:rsidRPr="00F16D88" w:rsidR="000D2FEB">
        <w:rPr>
          <w:rFonts w:ascii="Times New Roman" w:hAnsi="Times New Roman" w:cs="Times New Roman"/>
          <w:sz w:val="24"/>
          <w:szCs w:val="24"/>
        </w:rPr>
        <w:t xml:space="preserve">er </w:t>
      </w:r>
      <w:r w:rsidRPr="00F16D88" w:rsidR="00A130C6">
        <w:rPr>
          <w:rFonts w:ascii="Times New Roman" w:hAnsi="Times New Roman" w:cs="Times New Roman"/>
          <w:sz w:val="24"/>
          <w:szCs w:val="24"/>
        </w:rPr>
        <w:t>rapporten gepresenteerd door rapporteurs</w:t>
      </w:r>
      <w:r w:rsidRPr="00F16D88" w:rsidR="0027518E">
        <w:rPr>
          <w:rFonts w:ascii="Times New Roman" w:hAnsi="Times New Roman" w:cs="Times New Roman"/>
          <w:sz w:val="24"/>
          <w:szCs w:val="24"/>
        </w:rPr>
        <w:t xml:space="preserve"> vanuit het Europees Parlement en WTO-l</w:t>
      </w:r>
      <w:r w:rsidRPr="00F16D88" w:rsidR="00395C61">
        <w:rPr>
          <w:rFonts w:ascii="Times New Roman" w:hAnsi="Times New Roman" w:cs="Times New Roman"/>
          <w:sz w:val="24"/>
          <w:szCs w:val="24"/>
        </w:rPr>
        <w:t>anden</w:t>
      </w:r>
      <w:r w:rsidRPr="00F16D88" w:rsidR="000D2FEB">
        <w:rPr>
          <w:rFonts w:ascii="Times New Roman" w:hAnsi="Times New Roman" w:cs="Times New Roman"/>
          <w:sz w:val="24"/>
          <w:szCs w:val="24"/>
        </w:rPr>
        <w:t xml:space="preserve">. De rapporten gingen </w:t>
      </w:r>
      <w:r w:rsidRPr="00F16D88">
        <w:rPr>
          <w:rFonts w:ascii="Times New Roman" w:hAnsi="Times New Roman" w:cs="Times New Roman"/>
          <w:sz w:val="24"/>
          <w:szCs w:val="24"/>
        </w:rPr>
        <w:t xml:space="preserve">in op </w:t>
      </w:r>
      <w:r w:rsidRPr="00F16D88" w:rsidR="000D2FEB">
        <w:rPr>
          <w:rFonts w:ascii="Times New Roman" w:hAnsi="Times New Roman" w:cs="Times New Roman"/>
          <w:sz w:val="24"/>
          <w:szCs w:val="24"/>
        </w:rPr>
        <w:t>handel en klimaatverandering</w:t>
      </w:r>
      <w:r w:rsidRPr="00F16D88">
        <w:rPr>
          <w:rFonts w:ascii="Times New Roman" w:hAnsi="Times New Roman" w:cs="Times New Roman"/>
          <w:sz w:val="24"/>
          <w:szCs w:val="24"/>
        </w:rPr>
        <w:t>,</w:t>
      </w:r>
      <w:r w:rsidRPr="00F16D88" w:rsidR="00395C61">
        <w:rPr>
          <w:rFonts w:ascii="Times New Roman" w:hAnsi="Times New Roman" w:cs="Times New Roman"/>
          <w:sz w:val="24"/>
          <w:szCs w:val="24"/>
        </w:rPr>
        <w:t xml:space="preserve"> en digitale handel en weerbare economieën.</w:t>
      </w:r>
      <w:r w:rsidRPr="00F16D88" w:rsidR="000D2FEB">
        <w:rPr>
          <w:rFonts w:ascii="Times New Roman" w:hAnsi="Times New Roman" w:cs="Times New Roman"/>
          <w:sz w:val="24"/>
          <w:szCs w:val="24"/>
        </w:rPr>
        <w:t xml:space="preserve"> </w:t>
      </w:r>
      <w:r w:rsidRPr="00F16D88" w:rsidR="00395C61">
        <w:rPr>
          <w:rFonts w:ascii="Times New Roman" w:hAnsi="Times New Roman" w:cs="Times New Roman"/>
          <w:sz w:val="24"/>
          <w:szCs w:val="24"/>
        </w:rPr>
        <w:t>Er werd gesproken over</w:t>
      </w:r>
      <w:r w:rsidRPr="00F16D88" w:rsidR="0027518E">
        <w:rPr>
          <w:rFonts w:ascii="Times New Roman" w:hAnsi="Times New Roman" w:cs="Times New Roman"/>
          <w:sz w:val="24"/>
          <w:szCs w:val="24"/>
        </w:rPr>
        <w:t xml:space="preserve"> </w:t>
      </w:r>
      <w:r w:rsidRPr="00F16D88" w:rsidR="000D2FEB">
        <w:rPr>
          <w:rFonts w:ascii="Times New Roman" w:hAnsi="Times New Roman" w:cs="Times New Roman"/>
          <w:sz w:val="24"/>
          <w:szCs w:val="24"/>
        </w:rPr>
        <w:t xml:space="preserve">de relatie tussen EU-klimaatmaatregelen </w:t>
      </w:r>
      <w:r w:rsidRPr="00F16D88" w:rsidR="0027518E">
        <w:rPr>
          <w:rFonts w:ascii="Times New Roman" w:hAnsi="Times New Roman" w:cs="Times New Roman"/>
          <w:sz w:val="24"/>
          <w:szCs w:val="24"/>
        </w:rPr>
        <w:t xml:space="preserve">zoals </w:t>
      </w:r>
      <w:r w:rsidRPr="00F16D88" w:rsidR="000D2FEB">
        <w:rPr>
          <w:rFonts w:ascii="Times New Roman" w:hAnsi="Times New Roman" w:cs="Times New Roman"/>
          <w:sz w:val="24"/>
          <w:szCs w:val="24"/>
        </w:rPr>
        <w:t>CBAM (</w:t>
      </w:r>
      <w:r w:rsidRPr="00F16D88" w:rsidR="000D2FEB">
        <w:rPr>
          <w:rFonts w:ascii="Times New Roman" w:hAnsi="Times New Roman" w:cs="Times New Roman"/>
          <w:i/>
          <w:iCs/>
          <w:sz w:val="24"/>
          <w:szCs w:val="24"/>
        </w:rPr>
        <w:t xml:space="preserve">carbon border </w:t>
      </w:r>
      <w:proofErr w:type="spellStart"/>
      <w:r w:rsidRPr="00F16D88" w:rsidR="000D2FEB">
        <w:rPr>
          <w:rFonts w:ascii="Times New Roman" w:hAnsi="Times New Roman" w:cs="Times New Roman"/>
          <w:i/>
          <w:iCs/>
          <w:sz w:val="24"/>
          <w:szCs w:val="24"/>
        </w:rPr>
        <w:t>adjustment</w:t>
      </w:r>
      <w:proofErr w:type="spellEnd"/>
      <w:r w:rsidRPr="00F16D88" w:rsidR="000D2FEB">
        <w:rPr>
          <w:rFonts w:ascii="Times New Roman" w:hAnsi="Times New Roman" w:cs="Times New Roman"/>
          <w:i/>
          <w:iCs/>
          <w:sz w:val="24"/>
          <w:szCs w:val="24"/>
        </w:rPr>
        <w:t xml:space="preserve"> </w:t>
      </w:r>
      <w:proofErr w:type="spellStart"/>
      <w:r w:rsidRPr="00F16D88" w:rsidR="000D2FEB">
        <w:rPr>
          <w:rFonts w:ascii="Times New Roman" w:hAnsi="Times New Roman" w:cs="Times New Roman"/>
          <w:i/>
          <w:iCs/>
          <w:sz w:val="24"/>
          <w:szCs w:val="24"/>
        </w:rPr>
        <w:t>mechanism</w:t>
      </w:r>
      <w:proofErr w:type="spellEnd"/>
      <w:r w:rsidRPr="00F16D88" w:rsidR="000D2FEB">
        <w:rPr>
          <w:rFonts w:ascii="Times New Roman" w:hAnsi="Times New Roman" w:cs="Times New Roman"/>
          <w:sz w:val="24"/>
          <w:szCs w:val="24"/>
        </w:rPr>
        <w:t xml:space="preserve">) en </w:t>
      </w:r>
      <w:r w:rsidRPr="00F16D88" w:rsidR="0027518E">
        <w:rPr>
          <w:rFonts w:ascii="Times New Roman" w:hAnsi="Times New Roman" w:cs="Times New Roman"/>
          <w:sz w:val="24"/>
          <w:szCs w:val="24"/>
        </w:rPr>
        <w:t>subsidies in</w:t>
      </w:r>
      <w:r w:rsidRPr="00F16D88" w:rsidR="000D2FEB">
        <w:rPr>
          <w:rFonts w:ascii="Times New Roman" w:hAnsi="Times New Roman" w:cs="Times New Roman"/>
          <w:sz w:val="24"/>
          <w:szCs w:val="24"/>
        </w:rPr>
        <w:t xml:space="preserve"> China en de VS</w:t>
      </w:r>
      <w:r w:rsidRPr="00F16D88" w:rsidR="0027518E">
        <w:rPr>
          <w:rFonts w:ascii="Times New Roman" w:hAnsi="Times New Roman" w:cs="Times New Roman"/>
          <w:sz w:val="24"/>
          <w:szCs w:val="24"/>
        </w:rPr>
        <w:t>,</w:t>
      </w:r>
      <w:r w:rsidRPr="00F16D88" w:rsidR="000D2FEB">
        <w:rPr>
          <w:rFonts w:ascii="Times New Roman" w:hAnsi="Times New Roman" w:cs="Times New Roman"/>
          <w:sz w:val="24"/>
          <w:szCs w:val="24"/>
        </w:rPr>
        <w:t xml:space="preserve"> die als </w:t>
      </w:r>
      <w:r w:rsidRPr="00F16D88" w:rsidR="0027518E">
        <w:rPr>
          <w:rFonts w:ascii="Times New Roman" w:hAnsi="Times New Roman" w:cs="Times New Roman"/>
          <w:sz w:val="24"/>
          <w:szCs w:val="24"/>
        </w:rPr>
        <w:t>handelsbelemmeringen</w:t>
      </w:r>
      <w:r w:rsidRPr="00F16D88" w:rsidR="000D2FEB">
        <w:rPr>
          <w:rFonts w:ascii="Times New Roman" w:hAnsi="Times New Roman" w:cs="Times New Roman"/>
          <w:sz w:val="24"/>
          <w:szCs w:val="24"/>
        </w:rPr>
        <w:t xml:space="preserve"> kunnen worden gezien </w:t>
      </w:r>
      <w:r w:rsidRPr="00F16D88" w:rsidR="0027518E">
        <w:rPr>
          <w:rFonts w:ascii="Times New Roman" w:hAnsi="Times New Roman" w:cs="Times New Roman"/>
          <w:sz w:val="24"/>
          <w:szCs w:val="24"/>
        </w:rPr>
        <w:t>en vooral effect hebben op de minst ontwikkelde landen. Er werd benadrukt dat</w:t>
      </w:r>
      <w:r w:rsidRPr="00F16D88" w:rsidR="000D2FEB">
        <w:rPr>
          <w:rFonts w:ascii="Times New Roman" w:hAnsi="Times New Roman" w:cs="Times New Roman"/>
          <w:sz w:val="24"/>
          <w:szCs w:val="24"/>
        </w:rPr>
        <w:t xml:space="preserve"> duurzame handel</w:t>
      </w:r>
      <w:r w:rsidRPr="00F16D88" w:rsidR="00AF6D62">
        <w:rPr>
          <w:rFonts w:ascii="Times New Roman" w:hAnsi="Times New Roman" w:cs="Times New Roman"/>
          <w:sz w:val="24"/>
          <w:szCs w:val="24"/>
        </w:rPr>
        <w:t xml:space="preserve"> moet worden </w:t>
      </w:r>
      <w:r w:rsidRPr="00F16D88" w:rsidR="0027518E">
        <w:rPr>
          <w:rFonts w:ascii="Times New Roman" w:hAnsi="Times New Roman" w:cs="Times New Roman"/>
          <w:sz w:val="24"/>
          <w:szCs w:val="24"/>
        </w:rPr>
        <w:t>mee</w:t>
      </w:r>
      <w:r w:rsidRPr="00F16D88" w:rsidR="00AF6D62">
        <w:rPr>
          <w:rFonts w:ascii="Times New Roman" w:hAnsi="Times New Roman" w:cs="Times New Roman"/>
          <w:sz w:val="24"/>
          <w:szCs w:val="24"/>
        </w:rPr>
        <w:t xml:space="preserve">genomen in WTO-onderhandelingen. </w:t>
      </w:r>
      <w:r w:rsidRPr="00F16D88" w:rsidR="0027518E">
        <w:rPr>
          <w:rFonts w:ascii="Times New Roman" w:hAnsi="Times New Roman" w:cs="Times New Roman"/>
          <w:sz w:val="24"/>
          <w:szCs w:val="24"/>
        </w:rPr>
        <w:t>O</w:t>
      </w:r>
      <w:r w:rsidRPr="00F16D88" w:rsidR="00AF6D62">
        <w:rPr>
          <w:rFonts w:ascii="Times New Roman" w:hAnsi="Times New Roman" w:cs="Times New Roman"/>
          <w:sz w:val="24"/>
          <w:szCs w:val="24"/>
        </w:rPr>
        <w:t xml:space="preserve">ok werd er </w:t>
      </w:r>
      <w:r w:rsidRPr="00F16D88" w:rsidR="0027518E">
        <w:rPr>
          <w:rFonts w:ascii="Times New Roman" w:hAnsi="Times New Roman" w:cs="Times New Roman"/>
          <w:sz w:val="24"/>
          <w:szCs w:val="24"/>
        </w:rPr>
        <w:t>gedebatteerd</w:t>
      </w:r>
      <w:r w:rsidRPr="00F16D88" w:rsidR="00AF6D62">
        <w:rPr>
          <w:rFonts w:ascii="Times New Roman" w:hAnsi="Times New Roman" w:cs="Times New Roman"/>
          <w:sz w:val="24"/>
          <w:szCs w:val="24"/>
        </w:rPr>
        <w:t xml:space="preserve"> over toegang van </w:t>
      </w:r>
      <w:r w:rsidRPr="00F16D88" w:rsidR="0027518E">
        <w:rPr>
          <w:rFonts w:ascii="Times New Roman" w:hAnsi="Times New Roman" w:cs="Times New Roman"/>
          <w:sz w:val="24"/>
          <w:szCs w:val="24"/>
        </w:rPr>
        <w:t>ontwikkelingslanden</w:t>
      </w:r>
      <w:r w:rsidRPr="00F16D88" w:rsidR="00AF6D62">
        <w:rPr>
          <w:rFonts w:ascii="Times New Roman" w:hAnsi="Times New Roman" w:cs="Times New Roman"/>
          <w:sz w:val="24"/>
          <w:szCs w:val="24"/>
        </w:rPr>
        <w:t xml:space="preserve"> tot </w:t>
      </w:r>
      <w:r w:rsidRPr="00F16D88" w:rsidR="0027518E">
        <w:rPr>
          <w:rFonts w:ascii="Times New Roman" w:hAnsi="Times New Roman" w:cs="Times New Roman"/>
          <w:sz w:val="24"/>
          <w:szCs w:val="24"/>
        </w:rPr>
        <w:t>intellectueel</w:t>
      </w:r>
      <w:r w:rsidRPr="00F16D88" w:rsidR="00AF6D62">
        <w:rPr>
          <w:rFonts w:ascii="Times New Roman" w:hAnsi="Times New Roman" w:cs="Times New Roman"/>
          <w:sz w:val="24"/>
          <w:szCs w:val="24"/>
        </w:rPr>
        <w:t xml:space="preserve"> eigendom.</w:t>
      </w:r>
      <w:r w:rsidRPr="00F16D88" w:rsidR="00395C61">
        <w:rPr>
          <w:rFonts w:ascii="Times New Roman" w:hAnsi="Times New Roman" w:cs="Times New Roman"/>
          <w:sz w:val="24"/>
          <w:szCs w:val="24"/>
        </w:rPr>
        <w:t xml:space="preserve"> </w:t>
      </w:r>
      <w:r w:rsidRPr="00F16D88">
        <w:rPr>
          <w:rFonts w:ascii="Times New Roman" w:hAnsi="Times New Roman" w:cs="Times New Roman"/>
          <w:sz w:val="24"/>
          <w:szCs w:val="24"/>
        </w:rPr>
        <w:t>Verder werd er</w:t>
      </w:r>
      <w:r w:rsidRPr="00F16D88" w:rsidR="00AF6D62">
        <w:rPr>
          <w:rFonts w:ascii="Times New Roman" w:hAnsi="Times New Roman" w:cs="Times New Roman"/>
          <w:sz w:val="24"/>
          <w:szCs w:val="24"/>
        </w:rPr>
        <w:t xml:space="preserve"> </w:t>
      </w:r>
      <w:r w:rsidRPr="00F16D88">
        <w:rPr>
          <w:rFonts w:ascii="Times New Roman" w:hAnsi="Times New Roman" w:cs="Times New Roman"/>
          <w:sz w:val="24"/>
          <w:szCs w:val="24"/>
        </w:rPr>
        <w:lastRenderedPageBreak/>
        <w:t>ingegaan op</w:t>
      </w:r>
      <w:r w:rsidRPr="00F16D88" w:rsidR="00AF6D62">
        <w:rPr>
          <w:rFonts w:ascii="Times New Roman" w:hAnsi="Times New Roman" w:cs="Times New Roman"/>
          <w:sz w:val="24"/>
          <w:szCs w:val="24"/>
        </w:rPr>
        <w:t xml:space="preserve"> </w:t>
      </w:r>
      <w:r w:rsidRPr="00F16D88" w:rsidR="0097546F">
        <w:rPr>
          <w:rFonts w:ascii="Times New Roman" w:hAnsi="Times New Roman" w:cs="Times New Roman"/>
          <w:sz w:val="24"/>
          <w:szCs w:val="24"/>
        </w:rPr>
        <w:t xml:space="preserve">de voor- en nadelen van verlenging van </w:t>
      </w:r>
      <w:r w:rsidRPr="00F16D88" w:rsidR="00AF6D62">
        <w:rPr>
          <w:rFonts w:ascii="Times New Roman" w:hAnsi="Times New Roman" w:cs="Times New Roman"/>
          <w:sz w:val="24"/>
          <w:szCs w:val="24"/>
        </w:rPr>
        <w:t xml:space="preserve">het </w:t>
      </w:r>
      <w:r w:rsidRPr="00F16D88" w:rsidR="00AF6D62">
        <w:rPr>
          <w:rFonts w:ascii="Times New Roman" w:hAnsi="Times New Roman" w:cs="Times New Roman"/>
          <w:i/>
          <w:iCs/>
          <w:sz w:val="24"/>
          <w:szCs w:val="24"/>
        </w:rPr>
        <w:t>e-commerce</w:t>
      </w:r>
      <w:r w:rsidRPr="00F16D88" w:rsidR="00AF6D62">
        <w:rPr>
          <w:rFonts w:ascii="Times New Roman" w:hAnsi="Times New Roman" w:cs="Times New Roman"/>
          <w:sz w:val="24"/>
          <w:szCs w:val="24"/>
        </w:rPr>
        <w:t xml:space="preserve"> moratorium</w:t>
      </w:r>
      <w:r w:rsidRPr="00F16D88" w:rsidR="0097546F">
        <w:rPr>
          <w:rFonts w:ascii="Times New Roman" w:hAnsi="Times New Roman" w:cs="Times New Roman"/>
          <w:sz w:val="24"/>
          <w:szCs w:val="24"/>
        </w:rPr>
        <w:t xml:space="preserve"> en het </w:t>
      </w:r>
      <w:r w:rsidRPr="00F16D88" w:rsidR="00D8798C">
        <w:rPr>
          <w:rFonts w:ascii="Times New Roman" w:hAnsi="Times New Roman" w:cs="Times New Roman"/>
          <w:i/>
          <w:iCs/>
          <w:sz w:val="24"/>
          <w:szCs w:val="24"/>
        </w:rPr>
        <w:t>e-commerce</w:t>
      </w:r>
      <w:r w:rsidRPr="00F16D88" w:rsidR="00D8798C">
        <w:rPr>
          <w:rFonts w:ascii="Times New Roman" w:hAnsi="Times New Roman" w:cs="Times New Roman"/>
          <w:sz w:val="24"/>
          <w:szCs w:val="24"/>
        </w:rPr>
        <w:t xml:space="preserve"> </w:t>
      </w:r>
      <w:r w:rsidRPr="00F16D88" w:rsidR="0097546F">
        <w:rPr>
          <w:rFonts w:ascii="Times New Roman" w:hAnsi="Times New Roman" w:cs="Times New Roman"/>
          <w:sz w:val="24"/>
          <w:szCs w:val="24"/>
        </w:rPr>
        <w:t xml:space="preserve">werkprogramma, handel in data, </w:t>
      </w:r>
      <w:r w:rsidRPr="00F16D88">
        <w:rPr>
          <w:rFonts w:ascii="Times New Roman" w:hAnsi="Times New Roman" w:cs="Times New Roman"/>
          <w:sz w:val="24"/>
          <w:szCs w:val="24"/>
        </w:rPr>
        <w:t xml:space="preserve">en </w:t>
      </w:r>
      <w:r w:rsidRPr="00F16D88" w:rsidR="0097546F">
        <w:rPr>
          <w:rFonts w:ascii="Times New Roman" w:hAnsi="Times New Roman" w:cs="Times New Roman"/>
          <w:sz w:val="24"/>
          <w:szCs w:val="24"/>
        </w:rPr>
        <w:t xml:space="preserve">de </w:t>
      </w:r>
      <w:r w:rsidRPr="00F16D88" w:rsidR="0097546F">
        <w:rPr>
          <w:rFonts w:ascii="Times New Roman" w:hAnsi="Times New Roman" w:cs="Times New Roman"/>
          <w:i/>
          <w:iCs/>
          <w:sz w:val="24"/>
          <w:szCs w:val="24"/>
        </w:rPr>
        <w:t xml:space="preserve">digital </w:t>
      </w:r>
      <w:proofErr w:type="spellStart"/>
      <w:r w:rsidRPr="00F16D88" w:rsidR="0097546F">
        <w:rPr>
          <w:rFonts w:ascii="Times New Roman" w:hAnsi="Times New Roman" w:cs="Times New Roman"/>
          <w:i/>
          <w:iCs/>
          <w:sz w:val="24"/>
          <w:szCs w:val="24"/>
        </w:rPr>
        <w:t>divide</w:t>
      </w:r>
      <w:proofErr w:type="spellEnd"/>
      <w:r w:rsidRPr="00F16D88">
        <w:rPr>
          <w:rFonts w:ascii="Times New Roman" w:hAnsi="Times New Roman" w:cs="Times New Roman"/>
          <w:i/>
          <w:iCs/>
          <w:sz w:val="24"/>
          <w:szCs w:val="24"/>
        </w:rPr>
        <w:t>.</w:t>
      </w:r>
    </w:p>
    <w:p w:rsidRPr="00F16D88" w:rsidR="00897D91" w:rsidP="005E0801" w:rsidRDefault="00897D91" w14:paraId="3C89F3D9" w14:textId="202928DE">
      <w:pPr>
        <w:rPr>
          <w:rFonts w:ascii="Times New Roman" w:hAnsi="Times New Roman" w:cs="Times New Roman"/>
          <w:sz w:val="24"/>
          <w:szCs w:val="24"/>
        </w:rPr>
      </w:pPr>
      <w:r w:rsidRPr="00F16D88">
        <w:rPr>
          <w:rFonts w:ascii="Times New Roman" w:hAnsi="Times New Roman" w:cs="Times New Roman"/>
          <w:sz w:val="24"/>
          <w:szCs w:val="24"/>
        </w:rPr>
        <w:t xml:space="preserve">In het </w:t>
      </w:r>
      <w:hyperlink w:history="1" r:id="rId9">
        <w:r w:rsidRPr="00F16D88">
          <w:rPr>
            <w:rStyle w:val="Hyperlink"/>
            <w:rFonts w:ascii="Times New Roman" w:hAnsi="Times New Roman" w:cs="Times New Roman"/>
            <w:sz w:val="24"/>
            <w:szCs w:val="24"/>
          </w:rPr>
          <w:t>uitkomstdocument</w:t>
        </w:r>
      </w:hyperlink>
      <w:r w:rsidRPr="00F16D88">
        <w:rPr>
          <w:rFonts w:ascii="Times New Roman" w:hAnsi="Times New Roman" w:cs="Times New Roman"/>
          <w:sz w:val="24"/>
          <w:szCs w:val="24"/>
        </w:rPr>
        <w:t xml:space="preserve"> </w:t>
      </w:r>
      <w:r w:rsidRPr="00F16D88" w:rsidR="00286109">
        <w:rPr>
          <w:rFonts w:ascii="Times New Roman" w:hAnsi="Times New Roman" w:cs="Times New Roman"/>
          <w:sz w:val="24"/>
          <w:szCs w:val="24"/>
        </w:rPr>
        <w:t xml:space="preserve">van de IPU-conferentie </w:t>
      </w:r>
      <w:r w:rsidRPr="00F16D88">
        <w:rPr>
          <w:rFonts w:ascii="Times New Roman" w:hAnsi="Times New Roman" w:cs="Times New Roman"/>
          <w:sz w:val="24"/>
          <w:szCs w:val="24"/>
        </w:rPr>
        <w:t xml:space="preserve">roepen de </w:t>
      </w:r>
      <w:r w:rsidRPr="00F16D88" w:rsidR="003D0B21">
        <w:rPr>
          <w:rFonts w:ascii="Times New Roman" w:hAnsi="Times New Roman" w:cs="Times New Roman"/>
          <w:sz w:val="24"/>
          <w:szCs w:val="24"/>
        </w:rPr>
        <w:t>parlementariërs</w:t>
      </w:r>
      <w:r w:rsidRPr="00F16D88">
        <w:rPr>
          <w:rFonts w:ascii="Times New Roman" w:hAnsi="Times New Roman" w:cs="Times New Roman"/>
          <w:sz w:val="24"/>
          <w:szCs w:val="24"/>
        </w:rPr>
        <w:t xml:space="preserve"> op tot een grotere rol voor de parlementaire dimensie in wereldhandel. </w:t>
      </w:r>
    </w:p>
    <w:p w:rsidRPr="00F16D88" w:rsidR="001A044D" w:rsidP="005E0801" w:rsidRDefault="007141B4" w14:paraId="1EFD4759" w14:textId="249E5B56">
      <w:pPr>
        <w:rPr>
          <w:rFonts w:ascii="Times New Roman" w:hAnsi="Times New Roman" w:cs="Times New Roman"/>
          <w:i/>
          <w:iCs/>
          <w:sz w:val="24"/>
          <w:szCs w:val="24"/>
        </w:rPr>
      </w:pPr>
      <w:r w:rsidRPr="00F16D88">
        <w:rPr>
          <w:rFonts w:ascii="Times New Roman" w:hAnsi="Times New Roman" w:cs="Times New Roman"/>
          <w:i/>
          <w:iCs/>
          <w:sz w:val="24"/>
          <w:szCs w:val="24"/>
        </w:rPr>
        <w:t>Delegatie-overleggen</w:t>
      </w:r>
      <w:r w:rsidRPr="00F16D88" w:rsidR="00B055E3">
        <w:rPr>
          <w:rFonts w:ascii="Times New Roman" w:hAnsi="Times New Roman" w:cs="Times New Roman"/>
          <w:i/>
          <w:iCs/>
          <w:sz w:val="24"/>
          <w:szCs w:val="24"/>
        </w:rPr>
        <w:t xml:space="preserve"> en onderhandelingsrondes</w:t>
      </w:r>
    </w:p>
    <w:p w:rsidRPr="00F16D88" w:rsidR="00F6136C" w:rsidP="005E0801" w:rsidRDefault="007141B4" w14:paraId="28398665" w14:textId="1632589D">
      <w:pPr>
        <w:rPr>
          <w:rFonts w:ascii="Times New Roman" w:hAnsi="Times New Roman" w:cs="Times New Roman"/>
          <w:sz w:val="24"/>
          <w:szCs w:val="24"/>
        </w:rPr>
      </w:pPr>
      <w:r w:rsidRPr="00F16D88">
        <w:rPr>
          <w:rFonts w:ascii="Times New Roman" w:hAnsi="Times New Roman" w:cs="Times New Roman"/>
          <w:sz w:val="24"/>
          <w:szCs w:val="24"/>
        </w:rPr>
        <w:t>Voorafgaand aan de WTO</w:t>
      </w:r>
      <w:r w:rsidRPr="00F16D88" w:rsidR="00DB58C8">
        <w:rPr>
          <w:rFonts w:ascii="Times New Roman" w:hAnsi="Times New Roman" w:cs="Times New Roman"/>
          <w:sz w:val="24"/>
          <w:szCs w:val="24"/>
        </w:rPr>
        <w:t>-onderhandelingen</w:t>
      </w:r>
      <w:r w:rsidRPr="00F16D88" w:rsidR="00A130C6">
        <w:rPr>
          <w:rFonts w:ascii="Times New Roman" w:hAnsi="Times New Roman" w:cs="Times New Roman"/>
          <w:sz w:val="24"/>
          <w:szCs w:val="24"/>
        </w:rPr>
        <w:t xml:space="preserve"> waren de </w:t>
      </w:r>
      <w:r w:rsidRPr="00F16D88" w:rsidR="00CF5C53">
        <w:rPr>
          <w:rFonts w:ascii="Times New Roman" w:hAnsi="Times New Roman" w:cs="Times New Roman"/>
          <w:sz w:val="24"/>
          <w:szCs w:val="24"/>
        </w:rPr>
        <w:t>Kamer</w:t>
      </w:r>
      <w:r w:rsidRPr="00F16D88" w:rsidR="00A130C6">
        <w:rPr>
          <w:rFonts w:ascii="Times New Roman" w:hAnsi="Times New Roman" w:cs="Times New Roman"/>
          <w:sz w:val="24"/>
          <w:szCs w:val="24"/>
        </w:rPr>
        <w:t xml:space="preserve">leden bij </w:t>
      </w:r>
      <w:r w:rsidRPr="00F16D88" w:rsidR="00A86482">
        <w:rPr>
          <w:rFonts w:ascii="Times New Roman" w:hAnsi="Times New Roman" w:cs="Times New Roman"/>
          <w:sz w:val="24"/>
          <w:szCs w:val="24"/>
        </w:rPr>
        <w:t xml:space="preserve">het </w:t>
      </w:r>
      <w:r w:rsidRPr="00F16D88" w:rsidR="00A130C6">
        <w:rPr>
          <w:rFonts w:ascii="Times New Roman" w:hAnsi="Times New Roman" w:cs="Times New Roman"/>
          <w:sz w:val="24"/>
          <w:szCs w:val="24"/>
        </w:rPr>
        <w:t xml:space="preserve">delegatieoverleg van de Nederlandse delegatie op de residentie van de Nederlandse ambassadeur in Abu Dhabi. </w:t>
      </w:r>
      <w:r w:rsidRPr="00F16D88" w:rsidR="00283A74">
        <w:rPr>
          <w:rFonts w:ascii="Times New Roman" w:hAnsi="Times New Roman" w:cs="Times New Roman"/>
          <w:sz w:val="24"/>
          <w:szCs w:val="24"/>
        </w:rPr>
        <w:t>De minister v</w:t>
      </w:r>
      <w:r w:rsidRPr="00F16D88" w:rsidR="00754DFF">
        <w:rPr>
          <w:rFonts w:ascii="Times New Roman" w:hAnsi="Times New Roman" w:cs="Times New Roman"/>
          <w:sz w:val="24"/>
          <w:szCs w:val="24"/>
        </w:rPr>
        <w:t>oor</w:t>
      </w:r>
      <w:r w:rsidRPr="00F16D88" w:rsidR="00283A74">
        <w:rPr>
          <w:rFonts w:ascii="Times New Roman" w:hAnsi="Times New Roman" w:cs="Times New Roman"/>
          <w:sz w:val="24"/>
          <w:szCs w:val="24"/>
        </w:rPr>
        <w:t xml:space="preserve"> </w:t>
      </w:r>
      <w:proofErr w:type="spellStart"/>
      <w:r w:rsidRPr="00F16D88" w:rsidR="00283A74">
        <w:rPr>
          <w:rFonts w:ascii="Times New Roman" w:hAnsi="Times New Roman" w:cs="Times New Roman"/>
          <w:sz w:val="24"/>
          <w:szCs w:val="24"/>
        </w:rPr>
        <w:t>BuHa</w:t>
      </w:r>
      <w:proofErr w:type="spellEnd"/>
      <w:r w:rsidRPr="00F16D88" w:rsidR="00283A74">
        <w:rPr>
          <w:rFonts w:ascii="Times New Roman" w:hAnsi="Times New Roman" w:cs="Times New Roman"/>
          <w:sz w:val="24"/>
          <w:szCs w:val="24"/>
        </w:rPr>
        <w:t xml:space="preserve">-OS en onderhandelaars namens het ministerie </w:t>
      </w:r>
      <w:r w:rsidRPr="00F16D88" w:rsidR="00A86482">
        <w:rPr>
          <w:rFonts w:ascii="Times New Roman" w:hAnsi="Times New Roman" w:cs="Times New Roman"/>
          <w:sz w:val="24"/>
          <w:szCs w:val="24"/>
        </w:rPr>
        <w:t xml:space="preserve">van Buitenlandse Zaken </w:t>
      </w:r>
      <w:r w:rsidRPr="00F16D88" w:rsidR="00283A74">
        <w:rPr>
          <w:rFonts w:ascii="Times New Roman" w:hAnsi="Times New Roman" w:cs="Times New Roman"/>
          <w:sz w:val="24"/>
          <w:szCs w:val="24"/>
        </w:rPr>
        <w:t xml:space="preserve">schetsten een beeld </w:t>
      </w:r>
      <w:r w:rsidRPr="00F16D88" w:rsidR="00DB58C8">
        <w:rPr>
          <w:rFonts w:ascii="Times New Roman" w:hAnsi="Times New Roman" w:cs="Times New Roman"/>
          <w:sz w:val="24"/>
          <w:szCs w:val="24"/>
        </w:rPr>
        <w:t xml:space="preserve">van hoe </w:t>
      </w:r>
      <w:r w:rsidRPr="00F16D88" w:rsidR="00B055E3">
        <w:rPr>
          <w:rFonts w:ascii="Times New Roman" w:hAnsi="Times New Roman" w:cs="Times New Roman"/>
          <w:sz w:val="24"/>
          <w:szCs w:val="24"/>
        </w:rPr>
        <w:t xml:space="preserve">deze </w:t>
      </w:r>
      <w:r w:rsidRPr="00F16D88" w:rsidR="00DB58C8">
        <w:rPr>
          <w:rFonts w:ascii="Times New Roman" w:hAnsi="Times New Roman" w:cs="Times New Roman"/>
          <w:sz w:val="24"/>
          <w:szCs w:val="24"/>
        </w:rPr>
        <w:t xml:space="preserve">onderhandelingen in zijn werk gaan en wat de verwachtingen waren. </w:t>
      </w:r>
    </w:p>
    <w:p w:rsidRPr="00F16D88" w:rsidR="00B055E3" w:rsidP="005E0801" w:rsidRDefault="00B055E3" w14:paraId="5E2FF1CC" w14:textId="15335F64">
      <w:pPr>
        <w:rPr>
          <w:rFonts w:ascii="Times New Roman" w:hAnsi="Times New Roman" w:cs="Times New Roman"/>
          <w:sz w:val="24"/>
          <w:szCs w:val="24"/>
        </w:rPr>
      </w:pPr>
      <w:r w:rsidRPr="00F16D88">
        <w:rPr>
          <w:rFonts w:ascii="Times New Roman" w:hAnsi="Times New Roman" w:cs="Times New Roman"/>
          <w:sz w:val="24"/>
          <w:szCs w:val="24"/>
        </w:rPr>
        <w:t xml:space="preserve">De Kamerleden waren aanwezig bij de openingssessie van de WTO, waar onder andere het gastland en de Directeur-Generaal opriepen tot het voortzetten van het werk van MC12 en de voorbereidingen in Genève. </w:t>
      </w:r>
    </w:p>
    <w:p w:rsidRPr="00F16D88" w:rsidR="00B055E3" w:rsidP="005E0801" w:rsidRDefault="00382699" w14:paraId="48A07FA5" w14:textId="5DE8A2CA">
      <w:pPr>
        <w:rPr>
          <w:rFonts w:ascii="Times New Roman" w:hAnsi="Times New Roman" w:cs="Times New Roman"/>
          <w:sz w:val="24"/>
          <w:szCs w:val="24"/>
        </w:rPr>
      </w:pPr>
      <w:r w:rsidRPr="00F16D88">
        <w:rPr>
          <w:rFonts w:ascii="Times New Roman" w:hAnsi="Times New Roman" w:cs="Times New Roman"/>
          <w:sz w:val="24"/>
          <w:szCs w:val="24"/>
        </w:rPr>
        <w:t>Tijdens MC13 vonden verschillende onderhandelingsrondes plaats. De leden waren aanwezig bij de onderhandelingen</w:t>
      </w:r>
      <w:r w:rsidRPr="00F16D88" w:rsidR="00B055E3">
        <w:rPr>
          <w:rFonts w:ascii="Times New Roman" w:hAnsi="Times New Roman" w:cs="Times New Roman"/>
          <w:sz w:val="24"/>
          <w:szCs w:val="24"/>
        </w:rPr>
        <w:t xml:space="preserve"> over handel en duurzame ontwikkeling, waaronder handel en industriebeleid en beleidsruimte voor industriële ontwikkeling. Hier </w:t>
      </w:r>
      <w:r w:rsidRPr="00F16D88" w:rsidR="00754DFF">
        <w:rPr>
          <w:rFonts w:ascii="Times New Roman" w:hAnsi="Times New Roman" w:cs="Times New Roman"/>
          <w:sz w:val="24"/>
          <w:szCs w:val="24"/>
        </w:rPr>
        <w:t>hebben</w:t>
      </w:r>
      <w:r w:rsidRPr="00F16D88" w:rsidR="00B055E3">
        <w:rPr>
          <w:rFonts w:ascii="Times New Roman" w:hAnsi="Times New Roman" w:cs="Times New Roman"/>
          <w:sz w:val="24"/>
          <w:szCs w:val="24"/>
        </w:rPr>
        <w:t xml:space="preserve"> zij </w:t>
      </w:r>
      <w:r w:rsidRPr="00F16D88" w:rsidR="00754DFF">
        <w:rPr>
          <w:rFonts w:ascii="Times New Roman" w:hAnsi="Times New Roman" w:cs="Times New Roman"/>
          <w:sz w:val="24"/>
          <w:szCs w:val="24"/>
        </w:rPr>
        <w:t xml:space="preserve">kennisgenomen van </w:t>
      </w:r>
      <w:r w:rsidRPr="00F16D88" w:rsidR="00B055E3">
        <w:rPr>
          <w:rFonts w:ascii="Times New Roman" w:hAnsi="Times New Roman" w:cs="Times New Roman"/>
          <w:sz w:val="24"/>
          <w:szCs w:val="24"/>
        </w:rPr>
        <w:t xml:space="preserve">de verklaringen van de verschillende WTO-landen. </w:t>
      </w:r>
    </w:p>
    <w:p w:rsidRPr="00F16D88" w:rsidR="00A130C6" w:rsidP="005E0801" w:rsidRDefault="001A044D" w14:paraId="6381C45B" w14:textId="259EB667">
      <w:pPr>
        <w:rPr>
          <w:rFonts w:ascii="Times New Roman" w:hAnsi="Times New Roman" w:cs="Times New Roman"/>
          <w:sz w:val="24"/>
          <w:szCs w:val="24"/>
        </w:rPr>
      </w:pPr>
      <w:r w:rsidRPr="00F16D88">
        <w:rPr>
          <w:rFonts w:ascii="Times New Roman" w:hAnsi="Times New Roman" w:cs="Times New Roman"/>
          <w:sz w:val="24"/>
          <w:szCs w:val="24"/>
        </w:rPr>
        <w:t xml:space="preserve">Ook </w:t>
      </w:r>
      <w:r w:rsidRPr="00F16D88" w:rsidR="007141B4">
        <w:rPr>
          <w:rFonts w:ascii="Times New Roman" w:hAnsi="Times New Roman" w:cs="Times New Roman"/>
          <w:sz w:val="24"/>
          <w:szCs w:val="24"/>
        </w:rPr>
        <w:t xml:space="preserve">voorafgaand aan de tweede dag van de WTO-onderhandelingen was er een </w:t>
      </w:r>
      <w:r w:rsidRPr="00F16D88">
        <w:rPr>
          <w:rFonts w:ascii="Times New Roman" w:hAnsi="Times New Roman" w:cs="Times New Roman"/>
          <w:sz w:val="24"/>
          <w:szCs w:val="24"/>
        </w:rPr>
        <w:t>delegatie-overleg</w:t>
      </w:r>
      <w:r w:rsidRPr="00F16D88" w:rsidR="00754DFF">
        <w:rPr>
          <w:rFonts w:ascii="Times New Roman" w:hAnsi="Times New Roman" w:cs="Times New Roman"/>
          <w:sz w:val="24"/>
          <w:szCs w:val="24"/>
        </w:rPr>
        <w:t xml:space="preserve">, waar de delegatie door de onderhandelaars bijgepraat werd over het verloop van de onderhandelingen. </w:t>
      </w:r>
    </w:p>
    <w:p w:rsidRPr="00F16D88" w:rsidR="00092F8E" w:rsidP="005E0801" w:rsidRDefault="00092F8E" w14:paraId="3E00C253" w14:textId="1377F6AB">
      <w:pPr>
        <w:rPr>
          <w:rFonts w:ascii="Times New Roman" w:hAnsi="Times New Roman" w:cs="Times New Roman"/>
          <w:i/>
          <w:iCs/>
          <w:sz w:val="24"/>
          <w:szCs w:val="24"/>
          <w:lang w:val="en-US"/>
        </w:rPr>
      </w:pPr>
      <w:r w:rsidRPr="00F16D88">
        <w:rPr>
          <w:rFonts w:ascii="Times New Roman" w:hAnsi="Times New Roman" w:cs="Times New Roman"/>
          <w:i/>
          <w:iCs/>
          <w:sz w:val="24"/>
          <w:szCs w:val="24"/>
          <w:lang w:val="en-US"/>
        </w:rPr>
        <w:t>Side event</w:t>
      </w:r>
      <w:r w:rsidRPr="00F16D88" w:rsidR="00D70490">
        <w:rPr>
          <w:rFonts w:ascii="Times New Roman" w:hAnsi="Times New Roman" w:cs="Times New Roman"/>
          <w:i/>
          <w:iCs/>
          <w:sz w:val="24"/>
          <w:szCs w:val="24"/>
          <w:lang w:val="en-US"/>
        </w:rPr>
        <w:t xml:space="preserve"> Advisory Centre on WTO Law </w:t>
      </w:r>
      <w:r w:rsidRPr="00F16D88" w:rsidR="00D70490">
        <w:rPr>
          <w:rFonts w:ascii="Times New Roman" w:hAnsi="Times New Roman" w:cs="Times New Roman"/>
          <w:sz w:val="24"/>
          <w:szCs w:val="24"/>
          <w:lang w:val="en-US"/>
        </w:rPr>
        <w:t>(ACWL)</w:t>
      </w:r>
    </w:p>
    <w:p w:rsidRPr="00F16D88" w:rsidR="003B5F49" w:rsidP="005E0801" w:rsidRDefault="003B5F49" w14:paraId="74FD320C" w14:textId="536F9306">
      <w:pPr>
        <w:rPr>
          <w:rFonts w:ascii="Times New Roman" w:hAnsi="Times New Roman" w:cs="Times New Roman"/>
          <w:sz w:val="24"/>
          <w:szCs w:val="24"/>
        </w:rPr>
      </w:pPr>
      <w:r w:rsidRPr="00F16D88">
        <w:rPr>
          <w:rFonts w:ascii="Times New Roman" w:hAnsi="Times New Roman" w:cs="Times New Roman"/>
          <w:sz w:val="24"/>
          <w:szCs w:val="24"/>
        </w:rPr>
        <w:t xml:space="preserve">Nederland </w:t>
      </w:r>
      <w:r w:rsidRPr="00F16D88" w:rsidR="003B6E90">
        <w:rPr>
          <w:rFonts w:ascii="Times New Roman" w:hAnsi="Times New Roman" w:cs="Times New Roman"/>
          <w:sz w:val="24"/>
          <w:szCs w:val="24"/>
        </w:rPr>
        <w:t>co-</w:t>
      </w:r>
      <w:r w:rsidRPr="00F16D88">
        <w:rPr>
          <w:rFonts w:ascii="Times New Roman" w:hAnsi="Times New Roman" w:cs="Times New Roman"/>
          <w:sz w:val="24"/>
          <w:szCs w:val="24"/>
        </w:rPr>
        <w:t>organiseerde een side-event om donoren aan te trekken</w:t>
      </w:r>
      <w:r w:rsidRPr="00F16D88" w:rsidR="003B6E90">
        <w:rPr>
          <w:rFonts w:ascii="Times New Roman" w:hAnsi="Times New Roman" w:cs="Times New Roman"/>
          <w:sz w:val="24"/>
          <w:szCs w:val="24"/>
        </w:rPr>
        <w:t xml:space="preserve"> </w:t>
      </w:r>
      <w:r w:rsidRPr="00F16D88" w:rsidR="00F25085">
        <w:rPr>
          <w:rFonts w:ascii="Times New Roman" w:hAnsi="Times New Roman" w:cs="Times New Roman"/>
          <w:sz w:val="24"/>
          <w:szCs w:val="24"/>
        </w:rPr>
        <w:t>voor</w:t>
      </w:r>
      <w:r w:rsidRPr="00F16D88">
        <w:rPr>
          <w:rFonts w:ascii="Times New Roman" w:hAnsi="Times New Roman" w:cs="Times New Roman"/>
          <w:sz w:val="24"/>
          <w:szCs w:val="24"/>
        </w:rPr>
        <w:t xml:space="preserve"> </w:t>
      </w:r>
      <w:r w:rsidRPr="00F16D88" w:rsidR="003B6E90">
        <w:rPr>
          <w:rFonts w:ascii="Times New Roman" w:hAnsi="Times New Roman" w:cs="Times New Roman"/>
          <w:sz w:val="24"/>
          <w:szCs w:val="24"/>
        </w:rPr>
        <w:t>het</w:t>
      </w:r>
      <w:r w:rsidRPr="00F16D88">
        <w:rPr>
          <w:rFonts w:ascii="Times New Roman" w:hAnsi="Times New Roman" w:cs="Times New Roman"/>
          <w:sz w:val="24"/>
          <w:szCs w:val="24"/>
        </w:rPr>
        <w:t xml:space="preserve"> </w:t>
      </w:r>
      <w:proofErr w:type="spellStart"/>
      <w:r w:rsidRPr="00F16D88">
        <w:rPr>
          <w:rFonts w:ascii="Times New Roman" w:hAnsi="Times New Roman" w:cs="Times New Roman"/>
          <w:i/>
          <w:iCs/>
          <w:sz w:val="24"/>
          <w:szCs w:val="24"/>
        </w:rPr>
        <w:t>Advisory</w:t>
      </w:r>
      <w:proofErr w:type="spellEnd"/>
      <w:r w:rsidRPr="00F16D88">
        <w:rPr>
          <w:rFonts w:ascii="Times New Roman" w:hAnsi="Times New Roman" w:cs="Times New Roman"/>
          <w:i/>
          <w:iCs/>
          <w:sz w:val="24"/>
          <w:szCs w:val="24"/>
        </w:rPr>
        <w:t xml:space="preserve"> Centre on WTO </w:t>
      </w:r>
      <w:proofErr w:type="spellStart"/>
      <w:r w:rsidRPr="00F16D88">
        <w:rPr>
          <w:rFonts w:ascii="Times New Roman" w:hAnsi="Times New Roman" w:cs="Times New Roman"/>
          <w:i/>
          <w:iCs/>
          <w:sz w:val="24"/>
          <w:szCs w:val="24"/>
        </w:rPr>
        <w:t>Law</w:t>
      </w:r>
      <w:proofErr w:type="spellEnd"/>
      <w:r w:rsidRPr="00F16D88">
        <w:rPr>
          <w:rFonts w:ascii="Times New Roman" w:hAnsi="Times New Roman" w:cs="Times New Roman"/>
          <w:i/>
          <w:iCs/>
          <w:sz w:val="24"/>
          <w:szCs w:val="24"/>
        </w:rPr>
        <w:t xml:space="preserve"> </w:t>
      </w:r>
      <w:r w:rsidRPr="00F16D88">
        <w:rPr>
          <w:rFonts w:ascii="Times New Roman" w:hAnsi="Times New Roman" w:cs="Times New Roman"/>
          <w:sz w:val="24"/>
          <w:szCs w:val="24"/>
        </w:rPr>
        <w:t>(ACWL)</w:t>
      </w:r>
      <w:r w:rsidRPr="00F16D88" w:rsidR="003B6E90">
        <w:rPr>
          <w:rFonts w:ascii="Times New Roman" w:hAnsi="Times New Roman" w:cs="Times New Roman"/>
          <w:sz w:val="24"/>
          <w:szCs w:val="24"/>
        </w:rPr>
        <w:t>.</w:t>
      </w:r>
      <w:r w:rsidRPr="00F16D88">
        <w:rPr>
          <w:rFonts w:ascii="Times New Roman" w:hAnsi="Times New Roman" w:cs="Times New Roman"/>
          <w:sz w:val="24"/>
          <w:szCs w:val="24"/>
        </w:rPr>
        <w:t xml:space="preserve"> </w:t>
      </w:r>
      <w:r w:rsidRPr="00F16D88" w:rsidR="003B6E90">
        <w:rPr>
          <w:rFonts w:ascii="Times New Roman" w:hAnsi="Times New Roman" w:cs="Times New Roman"/>
          <w:sz w:val="24"/>
          <w:szCs w:val="24"/>
        </w:rPr>
        <w:t xml:space="preserve">Het ACWL verleent </w:t>
      </w:r>
      <w:r w:rsidRPr="00F16D88" w:rsidR="007A059F">
        <w:rPr>
          <w:rFonts w:ascii="Times New Roman" w:hAnsi="Times New Roman" w:cs="Times New Roman"/>
          <w:sz w:val="24"/>
          <w:szCs w:val="24"/>
        </w:rPr>
        <w:t xml:space="preserve">kosteloze </w:t>
      </w:r>
      <w:r w:rsidRPr="00F16D88" w:rsidR="003B6E90">
        <w:rPr>
          <w:rFonts w:ascii="Times New Roman" w:hAnsi="Times New Roman" w:cs="Times New Roman"/>
          <w:sz w:val="24"/>
          <w:szCs w:val="24"/>
        </w:rPr>
        <w:t>juridische diensten aan ontwikkelingslanden.</w:t>
      </w:r>
      <w:r w:rsidRPr="00F16D88">
        <w:rPr>
          <w:rFonts w:ascii="Times New Roman" w:hAnsi="Times New Roman" w:cs="Times New Roman"/>
          <w:sz w:val="24"/>
          <w:szCs w:val="24"/>
        </w:rPr>
        <w:t xml:space="preserve"> De minister v</w:t>
      </w:r>
      <w:r w:rsidRPr="00F16D88" w:rsidR="00754DFF">
        <w:rPr>
          <w:rFonts w:ascii="Times New Roman" w:hAnsi="Times New Roman" w:cs="Times New Roman"/>
          <w:sz w:val="24"/>
          <w:szCs w:val="24"/>
        </w:rPr>
        <w:t>oor</w:t>
      </w:r>
      <w:r w:rsidRPr="00F16D88">
        <w:rPr>
          <w:rFonts w:ascii="Times New Roman" w:hAnsi="Times New Roman" w:cs="Times New Roman"/>
          <w:sz w:val="24"/>
          <w:szCs w:val="24"/>
        </w:rPr>
        <w:t xml:space="preserve"> </w:t>
      </w:r>
      <w:proofErr w:type="spellStart"/>
      <w:r w:rsidRPr="00F16D88">
        <w:rPr>
          <w:rFonts w:ascii="Times New Roman" w:hAnsi="Times New Roman" w:cs="Times New Roman"/>
          <w:sz w:val="24"/>
          <w:szCs w:val="24"/>
        </w:rPr>
        <w:t>BuHa</w:t>
      </w:r>
      <w:proofErr w:type="spellEnd"/>
      <w:r w:rsidRPr="00F16D88">
        <w:rPr>
          <w:rFonts w:ascii="Times New Roman" w:hAnsi="Times New Roman" w:cs="Times New Roman"/>
          <w:sz w:val="24"/>
          <w:szCs w:val="24"/>
        </w:rPr>
        <w:t>-OS opende dit event</w:t>
      </w:r>
      <w:r w:rsidRPr="00F16D88" w:rsidR="007A059F">
        <w:rPr>
          <w:rFonts w:ascii="Times New Roman" w:hAnsi="Times New Roman" w:cs="Times New Roman"/>
          <w:sz w:val="24"/>
          <w:szCs w:val="24"/>
        </w:rPr>
        <w:t xml:space="preserve"> en stelde dat 1 op de 5 zaken van </w:t>
      </w:r>
      <w:r w:rsidRPr="00F16D88" w:rsidR="009D7FB2">
        <w:rPr>
          <w:rFonts w:ascii="Times New Roman" w:hAnsi="Times New Roman" w:cs="Times New Roman"/>
          <w:sz w:val="24"/>
          <w:szCs w:val="24"/>
        </w:rPr>
        <w:t>WTO-</w:t>
      </w:r>
      <w:r w:rsidRPr="00F16D88" w:rsidR="007A059F">
        <w:rPr>
          <w:rFonts w:ascii="Times New Roman" w:hAnsi="Times New Roman" w:cs="Times New Roman"/>
          <w:sz w:val="24"/>
          <w:szCs w:val="24"/>
        </w:rPr>
        <w:t xml:space="preserve">geschillenbeslechting worden ondersteund door </w:t>
      </w:r>
      <w:r w:rsidRPr="00F16D88" w:rsidR="005F7E39">
        <w:rPr>
          <w:rFonts w:ascii="Times New Roman" w:hAnsi="Times New Roman" w:cs="Times New Roman"/>
          <w:sz w:val="24"/>
          <w:szCs w:val="24"/>
        </w:rPr>
        <w:t>ACWL en het de</w:t>
      </w:r>
      <w:r w:rsidRPr="00F16D88" w:rsidR="007A059F">
        <w:rPr>
          <w:rFonts w:ascii="Times New Roman" w:hAnsi="Times New Roman" w:cs="Times New Roman"/>
          <w:sz w:val="24"/>
          <w:szCs w:val="24"/>
        </w:rPr>
        <w:t xml:space="preserve"> WTO toegankelijker </w:t>
      </w:r>
      <w:r w:rsidRPr="00F16D88" w:rsidR="005F7E39">
        <w:rPr>
          <w:rFonts w:ascii="Times New Roman" w:hAnsi="Times New Roman" w:cs="Times New Roman"/>
          <w:sz w:val="24"/>
          <w:szCs w:val="24"/>
        </w:rPr>
        <w:t xml:space="preserve">maakt </w:t>
      </w:r>
      <w:r w:rsidRPr="00F16D88" w:rsidR="007A059F">
        <w:rPr>
          <w:rFonts w:ascii="Times New Roman" w:hAnsi="Times New Roman" w:cs="Times New Roman"/>
          <w:sz w:val="24"/>
          <w:szCs w:val="24"/>
        </w:rPr>
        <w:t xml:space="preserve">voor </w:t>
      </w:r>
      <w:r w:rsidRPr="00F16D88" w:rsidR="009D7FB2">
        <w:rPr>
          <w:rFonts w:ascii="Times New Roman" w:hAnsi="Times New Roman" w:cs="Times New Roman"/>
          <w:sz w:val="24"/>
          <w:szCs w:val="24"/>
        </w:rPr>
        <w:t>ontwikkelings</w:t>
      </w:r>
      <w:r w:rsidRPr="00F16D88" w:rsidR="007A059F">
        <w:rPr>
          <w:rFonts w:ascii="Times New Roman" w:hAnsi="Times New Roman" w:cs="Times New Roman"/>
          <w:sz w:val="24"/>
          <w:szCs w:val="24"/>
        </w:rPr>
        <w:t>landen</w:t>
      </w:r>
      <w:r w:rsidRPr="00F16D88" w:rsidR="005F7E39">
        <w:rPr>
          <w:rFonts w:ascii="Times New Roman" w:hAnsi="Times New Roman" w:cs="Times New Roman"/>
          <w:sz w:val="24"/>
          <w:szCs w:val="24"/>
        </w:rPr>
        <w:t xml:space="preserve">. </w:t>
      </w:r>
      <w:r w:rsidRPr="00F16D88" w:rsidR="007A059F">
        <w:rPr>
          <w:rFonts w:ascii="Times New Roman" w:hAnsi="Times New Roman" w:cs="Times New Roman"/>
          <w:sz w:val="24"/>
          <w:szCs w:val="24"/>
        </w:rPr>
        <w:t xml:space="preserve">Vervolgens </w:t>
      </w:r>
      <w:r w:rsidRPr="00F16D88" w:rsidR="00F25085">
        <w:rPr>
          <w:rFonts w:ascii="Times New Roman" w:hAnsi="Times New Roman" w:cs="Times New Roman"/>
          <w:sz w:val="24"/>
          <w:szCs w:val="24"/>
        </w:rPr>
        <w:t>bespraken</w:t>
      </w:r>
      <w:r w:rsidRPr="00F16D88" w:rsidR="007A059F">
        <w:rPr>
          <w:rFonts w:ascii="Times New Roman" w:hAnsi="Times New Roman" w:cs="Times New Roman"/>
          <w:sz w:val="24"/>
          <w:szCs w:val="24"/>
        </w:rPr>
        <w:t xml:space="preserve"> ministers uit Ecuador, Djibouti, Sri Lanka en </w:t>
      </w:r>
      <w:r w:rsidRPr="00F16D88" w:rsidR="00F25085">
        <w:rPr>
          <w:rFonts w:ascii="Times New Roman" w:hAnsi="Times New Roman" w:cs="Times New Roman"/>
          <w:sz w:val="24"/>
          <w:szCs w:val="24"/>
        </w:rPr>
        <w:t>Tunesië</w:t>
      </w:r>
      <w:r w:rsidRPr="00F16D88" w:rsidR="007A059F">
        <w:rPr>
          <w:rFonts w:ascii="Times New Roman" w:hAnsi="Times New Roman" w:cs="Times New Roman"/>
          <w:sz w:val="24"/>
          <w:szCs w:val="24"/>
        </w:rPr>
        <w:t xml:space="preserve"> wat de ACWL voor h</w:t>
      </w:r>
      <w:r w:rsidRPr="00F16D88" w:rsidR="00B719D8">
        <w:rPr>
          <w:rFonts w:ascii="Times New Roman" w:hAnsi="Times New Roman" w:cs="Times New Roman"/>
          <w:sz w:val="24"/>
          <w:szCs w:val="24"/>
        </w:rPr>
        <w:t>un landen</w:t>
      </w:r>
      <w:r w:rsidRPr="00F16D88" w:rsidR="007A059F">
        <w:rPr>
          <w:rFonts w:ascii="Times New Roman" w:hAnsi="Times New Roman" w:cs="Times New Roman"/>
          <w:sz w:val="24"/>
          <w:szCs w:val="24"/>
        </w:rPr>
        <w:t xml:space="preserve"> </w:t>
      </w:r>
      <w:r w:rsidRPr="00F16D88" w:rsidR="00B3385F">
        <w:rPr>
          <w:rFonts w:ascii="Times New Roman" w:hAnsi="Times New Roman" w:cs="Times New Roman"/>
          <w:sz w:val="24"/>
          <w:szCs w:val="24"/>
        </w:rPr>
        <w:t>betekende</w:t>
      </w:r>
      <w:r w:rsidRPr="00F16D88" w:rsidR="007A059F">
        <w:rPr>
          <w:rFonts w:ascii="Times New Roman" w:hAnsi="Times New Roman" w:cs="Times New Roman"/>
          <w:sz w:val="24"/>
          <w:szCs w:val="24"/>
        </w:rPr>
        <w:t>.</w:t>
      </w:r>
    </w:p>
    <w:p w:rsidRPr="00F16D88" w:rsidR="006D052A" w:rsidP="005E0801" w:rsidRDefault="006D052A" w14:paraId="4BAEA0B3" w14:textId="2AB32B79">
      <w:pPr>
        <w:rPr>
          <w:rFonts w:ascii="Times New Roman" w:hAnsi="Times New Roman" w:cs="Times New Roman"/>
          <w:sz w:val="24"/>
          <w:szCs w:val="24"/>
        </w:rPr>
      </w:pPr>
      <w:r w:rsidRPr="00F16D88">
        <w:rPr>
          <w:rFonts w:ascii="Times New Roman" w:hAnsi="Times New Roman" w:cs="Times New Roman"/>
          <w:sz w:val="24"/>
          <w:szCs w:val="24"/>
        </w:rPr>
        <w:t xml:space="preserve">De </w:t>
      </w:r>
      <w:r w:rsidRPr="00F16D88" w:rsidR="00B719D8">
        <w:rPr>
          <w:rFonts w:ascii="Times New Roman" w:hAnsi="Times New Roman" w:cs="Times New Roman"/>
          <w:sz w:val="24"/>
          <w:szCs w:val="24"/>
        </w:rPr>
        <w:t>Kamer</w:t>
      </w:r>
      <w:r w:rsidRPr="00F16D88">
        <w:rPr>
          <w:rFonts w:ascii="Times New Roman" w:hAnsi="Times New Roman" w:cs="Times New Roman"/>
          <w:sz w:val="24"/>
          <w:szCs w:val="24"/>
        </w:rPr>
        <w:t xml:space="preserve">leden hadden later een gesprek met </w:t>
      </w:r>
      <w:proofErr w:type="spellStart"/>
      <w:r w:rsidRPr="00F16D88">
        <w:rPr>
          <w:rFonts w:ascii="Times New Roman" w:hAnsi="Times New Roman" w:cs="Times New Roman"/>
          <w:sz w:val="24"/>
          <w:szCs w:val="24"/>
        </w:rPr>
        <w:t>Nial</w:t>
      </w:r>
      <w:proofErr w:type="spellEnd"/>
      <w:r w:rsidRPr="00F16D88">
        <w:rPr>
          <w:rFonts w:ascii="Times New Roman" w:hAnsi="Times New Roman" w:cs="Times New Roman"/>
          <w:sz w:val="24"/>
          <w:szCs w:val="24"/>
        </w:rPr>
        <w:t xml:space="preserve"> </w:t>
      </w:r>
      <w:proofErr w:type="spellStart"/>
      <w:r w:rsidRPr="00F16D88">
        <w:rPr>
          <w:rFonts w:ascii="Times New Roman" w:hAnsi="Times New Roman" w:cs="Times New Roman"/>
          <w:sz w:val="24"/>
          <w:szCs w:val="24"/>
        </w:rPr>
        <w:t>Meagher</w:t>
      </w:r>
      <w:proofErr w:type="spellEnd"/>
      <w:r w:rsidRPr="00F16D88">
        <w:rPr>
          <w:rFonts w:ascii="Times New Roman" w:hAnsi="Times New Roman" w:cs="Times New Roman"/>
          <w:sz w:val="24"/>
          <w:szCs w:val="24"/>
        </w:rPr>
        <w:t>, de directeur van ACWL, waar hij de rol van ACWL verder toelichtte</w:t>
      </w:r>
      <w:r w:rsidRPr="00F16D88" w:rsidR="00B719D8">
        <w:rPr>
          <w:rFonts w:ascii="Times New Roman" w:hAnsi="Times New Roman" w:cs="Times New Roman"/>
          <w:sz w:val="24"/>
          <w:szCs w:val="24"/>
        </w:rPr>
        <w:t xml:space="preserve">. Volgens </w:t>
      </w:r>
      <w:proofErr w:type="spellStart"/>
      <w:r w:rsidRPr="00F16D88" w:rsidR="00B719D8">
        <w:rPr>
          <w:rFonts w:ascii="Times New Roman" w:hAnsi="Times New Roman" w:cs="Times New Roman"/>
          <w:sz w:val="24"/>
          <w:szCs w:val="24"/>
        </w:rPr>
        <w:t>Meagher</w:t>
      </w:r>
      <w:proofErr w:type="spellEnd"/>
      <w:r w:rsidRPr="00F16D88">
        <w:rPr>
          <w:rFonts w:ascii="Times New Roman" w:hAnsi="Times New Roman" w:cs="Times New Roman"/>
          <w:sz w:val="24"/>
          <w:szCs w:val="24"/>
        </w:rPr>
        <w:t xml:space="preserve"> helpt </w:t>
      </w:r>
      <w:r w:rsidRPr="00F16D88" w:rsidR="00B719D8">
        <w:rPr>
          <w:rFonts w:ascii="Times New Roman" w:hAnsi="Times New Roman" w:cs="Times New Roman"/>
          <w:sz w:val="24"/>
          <w:szCs w:val="24"/>
        </w:rPr>
        <w:t xml:space="preserve">ACWL </w:t>
      </w:r>
      <w:r w:rsidRPr="00F16D88" w:rsidR="00F25085">
        <w:rPr>
          <w:rFonts w:ascii="Times New Roman" w:hAnsi="Times New Roman" w:cs="Times New Roman"/>
          <w:sz w:val="24"/>
          <w:szCs w:val="24"/>
        </w:rPr>
        <w:t>ontwikkelingslanden</w:t>
      </w:r>
      <w:r w:rsidRPr="00F16D88">
        <w:rPr>
          <w:rFonts w:ascii="Times New Roman" w:hAnsi="Times New Roman" w:cs="Times New Roman"/>
          <w:sz w:val="24"/>
          <w:szCs w:val="24"/>
        </w:rPr>
        <w:t xml:space="preserve"> de WTO te gebruiken </w:t>
      </w:r>
      <w:r w:rsidRPr="00F16D88" w:rsidR="00B719D8">
        <w:rPr>
          <w:rFonts w:ascii="Times New Roman" w:hAnsi="Times New Roman" w:cs="Times New Roman"/>
          <w:sz w:val="24"/>
          <w:szCs w:val="24"/>
        </w:rPr>
        <w:t>om</w:t>
      </w:r>
      <w:r w:rsidRPr="00F16D88">
        <w:rPr>
          <w:rFonts w:ascii="Times New Roman" w:hAnsi="Times New Roman" w:cs="Times New Roman"/>
          <w:sz w:val="24"/>
          <w:szCs w:val="24"/>
        </w:rPr>
        <w:t xml:space="preserve"> zo door handel hun ontwikkeling te vergroten. Ook gaf hij een </w:t>
      </w:r>
      <w:r w:rsidRPr="00F16D88" w:rsidR="00F25085">
        <w:rPr>
          <w:rFonts w:ascii="Times New Roman" w:hAnsi="Times New Roman" w:cs="Times New Roman"/>
          <w:sz w:val="24"/>
          <w:szCs w:val="24"/>
        </w:rPr>
        <w:t>toelichting</w:t>
      </w:r>
      <w:r w:rsidRPr="00F16D88">
        <w:rPr>
          <w:rFonts w:ascii="Times New Roman" w:hAnsi="Times New Roman" w:cs="Times New Roman"/>
          <w:sz w:val="24"/>
          <w:szCs w:val="24"/>
        </w:rPr>
        <w:t xml:space="preserve"> op het standpunt van de VS </w:t>
      </w:r>
      <w:r w:rsidRPr="00F16D88" w:rsidR="00B719D8">
        <w:rPr>
          <w:rFonts w:ascii="Times New Roman" w:hAnsi="Times New Roman" w:cs="Times New Roman"/>
          <w:sz w:val="24"/>
          <w:szCs w:val="24"/>
        </w:rPr>
        <w:t xml:space="preserve">inzake </w:t>
      </w:r>
      <w:r w:rsidRPr="00F16D88">
        <w:rPr>
          <w:rFonts w:ascii="Times New Roman" w:hAnsi="Times New Roman" w:cs="Times New Roman"/>
          <w:sz w:val="24"/>
          <w:szCs w:val="24"/>
        </w:rPr>
        <w:t>WTO</w:t>
      </w:r>
      <w:r w:rsidRPr="00F16D88" w:rsidR="00B719D8">
        <w:rPr>
          <w:rFonts w:ascii="Times New Roman" w:hAnsi="Times New Roman" w:cs="Times New Roman"/>
          <w:sz w:val="24"/>
          <w:szCs w:val="24"/>
        </w:rPr>
        <w:t>-</w:t>
      </w:r>
      <w:r w:rsidRPr="00F16D88">
        <w:rPr>
          <w:rFonts w:ascii="Times New Roman" w:hAnsi="Times New Roman" w:cs="Times New Roman"/>
          <w:sz w:val="24"/>
          <w:szCs w:val="24"/>
        </w:rPr>
        <w:t xml:space="preserve">geschillenbeslechting. </w:t>
      </w:r>
    </w:p>
    <w:p w:rsidRPr="00F16D88" w:rsidR="00092F8E" w:rsidP="005E0801" w:rsidRDefault="00092F8E" w14:paraId="23968060" w14:textId="3E6DCA0F">
      <w:pPr>
        <w:rPr>
          <w:rFonts w:ascii="Times New Roman" w:hAnsi="Times New Roman" w:cs="Times New Roman"/>
          <w:i/>
          <w:iCs/>
          <w:sz w:val="24"/>
          <w:szCs w:val="24"/>
        </w:rPr>
      </w:pPr>
      <w:r w:rsidRPr="00F16D88">
        <w:rPr>
          <w:rFonts w:ascii="Times New Roman" w:hAnsi="Times New Roman" w:cs="Times New Roman"/>
          <w:i/>
          <w:iCs/>
          <w:sz w:val="24"/>
          <w:szCs w:val="24"/>
        </w:rPr>
        <w:t>Side event</w:t>
      </w:r>
      <w:r w:rsidRPr="00F16D88" w:rsidR="00D70490">
        <w:rPr>
          <w:rFonts w:ascii="Times New Roman" w:hAnsi="Times New Roman" w:cs="Times New Roman"/>
          <w:i/>
          <w:iCs/>
          <w:sz w:val="24"/>
          <w:szCs w:val="24"/>
        </w:rPr>
        <w:t xml:space="preserve"> rondetafelgesprek over voedselzekerheid met het International Trade Centre (ITC)</w:t>
      </w:r>
    </w:p>
    <w:p w:rsidRPr="00F16D88" w:rsidR="00BD5B1F" w:rsidP="005E0801" w:rsidRDefault="003B5F49" w14:paraId="19EA8CEF" w14:textId="3CF8C6FE">
      <w:pPr>
        <w:rPr>
          <w:rFonts w:ascii="Times New Roman" w:hAnsi="Times New Roman" w:cs="Times New Roman"/>
          <w:sz w:val="24"/>
          <w:szCs w:val="24"/>
        </w:rPr>
      </w:pPr>
      <w:r w:rsidRPr="00F16D88">
        <w:rPr>
          <w:rFonts w:ascii="Times New Roman" w:hAnsi="Times New Roman" w:cs="Times New Roman"/>
          <w:sz w:val="24"/>
          <w:szCs w:val="24"/>
        </w:rPr>
        <w:t xml:space="preserve">Verder organiseerde Nederland samen met het </w:t>
      </w:r>
      <w:r w:rsidRPr="00F16D88">
        <w:rPr>
          <w:rFonts w:ascii="Times New Roman" w:hAnsi="Times New Roman" w:cs="Times New Roman"/>
          <w:i/>
          <w:iCs/>
          <w:sz w:val="24"/>
          <w:szCs w:val="24"/>
        </w:rPr>
        <w:t>International Trade Centre</w:t>
      </w:r>
      <w:r w:rsidRPr="00F16D88">
        <w:rPr>
          <w:rFonts w:ascii="Times New Roman" w:hAnsi="Times New Roman" w:cs="Times New Roman"/>
          <w:sz w:val="24"/>
          <w:szCs w:val="24"/>
        </w:rPr>
        <w:t xml:space="preserve"> (ITC) een rondetafel</w:t>
      </w:r>
      <w:r w:rsidRPr="00F16D88" w:rsidR="00BD5B1F">
        <w:rPr>
          <w:rFonts w:ascii="Times New Roman" w:hAnsi="Times New Roman" w:cs="Times New Roman"/>
          <w:sz w:val="24"/>
          <w:szCs w:val="24"/>
        </w:rPr>
        <w:t>gesprek</w:t>
      </w:r>
      <w:r w:rsidRPr="00F16D88">
        <w:rPr>
          <w:rFonts w:ascii="Times New Roman" w:hAnsi="Times New Roman" w:cs="Times New Roman"/>
          <w:sz w:val="24"/>
          <w:szCs w:val="24"/>
        </w:rPr>
        <w:t xml:space="preserve"> over de rol van </w:t>
      </w:r>
      <w:proofErr w:type="spellStart"/>
      <w:r w:rsidRPr="00F16D88">
        <w:rPr>
          <w:rFonts w:ascii="Times New Roman" w:hAnsi="Times New Roman" w:cs="Times New Roman"/>
          <w:sz w:val="24"/>
          <w:szCs w:val="24"/>
        </w:rPr>
        <w:t>agri-tech</w:t>
      </w:r>
      <w:proofErr w:type="spellEnd"/>
      <w:r w:rsidRPr="00F16D88">
        <w:rPr>
          <w:rFonts w:ascii="Times New Roman" w:hAnsi="Times New Roman" w:cs="Times New Roman"/>
          <w:sz w:val="24"/>
          <w:szCs w:val="24"/>
        </w:rPr>
        <w:t xml:space="preserve"> in het bijdragen aan duurzaamheid en </w:t>
      </w:r>
      <w:r w:rsidRPr="00F16D88" w:rsidR="00BD5B1F">
        <w:rPr>
          <w:rFonts w:ascii="Times New Roman" w:hAnsi="Times New Roman" w:cs="Times New Roman"/>
          <w:sz w:val="24"/>
          <w:szCs w:val="24"/>
        </w:rPr>
        <w:t xml:space="preserve">mondiale </w:t>
      </w:r>
      <w:r w:rsidRPr="00F16D88">
        <w:rPr>
          <w:rFonts w:ascii="Times New Roman" w:hAnsi="Times New Roman" w:cs="Times New Roman"/>
          <w:sz w:val="24"/>
          <w:szCs w:val="24"/>
        </w:rPr>
        <w:t xml:space="preserve">voedselzekerheid. </w:t>
      </w:r>
      <w:r w:rsidRPr="00F16D88" w:rsidR="00BD5B1F">
        <w:rPr>
          <w:rFonts w:ascii="Times New Roman" w:hAnsi="Times New Roman" w:cs="Times New Roman"/>
          <w:sz w:val="24"/>
          <w:szCs w:val="24"/>
        </w:rPr>
        <w:t xml:space="preserve">Deelnemers waren ondernemers van Afrikaanse </w:t>
      </w:r>
      <w:proofErr w:type="spellStart"/>
      <w:r w:rsidRPr="00F16D88" w:rsidR="00BD5B1F">
        <w:rPr>
          <w:rFonts w:ascii="Times New Roman" w:hAnsi="Times New Roman" w:cs="Times New Roman"/>
          <w:sz w:val="24"/>
          <w:szCs w:val="24"/>
        </w:rPr>
        <w:t>agri-tech</w:t>
      </w:r>
      <w:proofErr w:type="spellEnd"/>
      <w:r w:rsidRPr="00F16D88" w:rsidR="00BD5B1F">
        <w:rPr>
          <w:rFonts w:ascii="Times New Roman" w:hAnsi="Times New Roman" w:cs="Times New Roman"/>
          <w:sz w:val="24"/>
          <w:szCs w:val="24"/>
        </w:rPr>
        <w:t xml:space="preserve"> bedrijven, de Europese Commissie, het ITC</w:t>
      </w:r>
      <w:r w:rsidRPr="00F16D88" w:rsidR="004D2A88">
        <w:rPr>
          <w:rFonts w:ascii="Times New Roman" w:hAnsi="Times New Roman" w:cs="Times New Roman"/>
          <w:sz w:val="24"/>
          <w:szCs w:val="24"/>
        </w:rPr>
        <w:t xml:space="preserve">, </w:t>
      </w:r>
      <w:r w:rsidRPr="00F16D88" w:rsidR="00BD5B1F">
        <w:rPr>
          <w:rFonts w:ascii="Times New Roman" w:hAnsi="Times New Roman" w:cs="Times New Roman"/>
          <w:sz w:val="24"/>
          <w:szCs w:val="24"/>
        </w:rPr>
        <w:t xml:space="preserve">Minister </w:t>
      </w:r>
      <w:proofErr w:type="spellStart"/>
      <w:r w:rsidRPr="00F16D88" w:rsidR="00BD5B1F">
        <w:rPr>
          <w:rFonts w:ascii="Times New Roman" w:hAnsi="Times New Roman" w:cs="Times New Roman"/>
          <w:sz w:val="24"/>
          <w:szCs w:val="24"/>
        </w:rPr>
        <w:t>Cijntje</w:t>
      </w:r>
      <w:proofErr w:type="spellEnd"/>
      <w:r w:rsidRPr="00F16D88" w:rsidR="00BD5B1F">
        <w:rPr>
          <w:rFonts w:ascii="Times New Roman" w:hAnsi="Times New Roman" w:cs="Times New Roman"/>
          <w:sz w:val="24"/>
          <w:szCs w:val="24"/>
        </w:rPr>
        <w:t xml:space="preserve"> van </w:t>
      </w:r>
      <w:r w:rsidRPr="00F16D88" w:rsidR="00F25085">
        <w:rPr>
          <w:rFonts w:ascii="Times New Roman" w:hAnsi="Times New Roman" w:cs="Times New Roman"/>
          <w:sz w:val="24"/>
          <w:szCs w:val="24"/>
        </w:rPr>
        <w:t>Curaçao</w:t>
      </w:r>
      <w:r w:rsidRPr="00F16D88" w:rsidR="004D2A88">
        <w:rPr>
          <w:rFonts w:ascii="Times New Roman" w:hAnsi="Times New Roman" w:cs="Times New Roman"/>
          <w:sz w:val="24"/>
          <w:szCs w:val="24"/>
        </w:rPr>
        <w:t>, en de</w:t>
      </w:r>
      <w:r w:rsidRPr="00F16D88">
        <w:rPr>
          <w:rFonts w:ascii="Times New Roman" w:hAnsi="Times New Roman" w:cs="Times New Roman"/>
          <w:sz w:val="24"/>
          <w:szCs w:val="24"/>
        </w:rPr>
        <w:t xml:space="preserve"> minister v</w:t>
      </w:r>
      <w:r w:rsidRPr="00F16D88" w:rsidR="00754DFF">
        <w:rPr>
          <w:rFonts w:ascii="Times New Roman" w:hAnsi="Times New Roman" w:cs="Times New Roman"/>
          <w:sz w:val="24"/>
          <w:szCs w:val="24"/>
        </w:rPr>
        <w:t>oor</w:t>
      </w:r>
      <w:r w:rsidRPr="00F16D88">
        <w:rPr>
          <w:rFonts w:ascii="Times New Roman" w:hAnsi="Times New Roman" w:cs="Times New Roman"/>
          <w:sz w:val="24"/>
          <w:szCs w:val="24"/>
        </w:rPr>
        <w:t xml:space="preserve"> </w:t>
      </w:r>
      <w:proofErr w:type="spellStart"/>
      <w:r w:rsidRPr="00F16D88">
        <w:rPr>
          <w:rFonts w:ascii="Times New Roman" w:hAnsi="Times New Roman" w:cs="Times New Roman"/>
          <w:sz w:val="24"/>
          <w:szCs w:val="24"/>
        </w:rPr>
        <w:t>BuHa</w:t>
      </w:r>
      <w:proofErr w:type="spellEnd"/>
      <w:r w:rsidRPr="00F16D88">
        <w:rPr>
          <w:rFonts w:ascii="Times New Roman" w:hAnsi="Times New Roman" w:cs="Times New Roman"/>
          <w:sz w:val="24"/>
          <w:szCs w:val="24"/>
        </w:rPr>
        <w:t>-OS.</w:t>
      </w:r>
      <w:r w:rsidRPr="00F16D88" w:rsidR="004D2A88">
        <w:rPr>
          <w:rFonts w:ascii="Times New Roman" w:hAnsi="Times New Roman" w:cs="Times New Roman"/>
          <w:sz w:val="24"/>
          <w:szCs w:val="24"/>
        </w:rPr>
        <w:t xml:space="preserve"> </w:t>
      </w:r>
      <w:r w:rsidRPr="00F16D88" w:rsidR="00BD5B1F">
        <w:rPr>
          <w:rFonts w:ascii="Times New Roman" w:hAnsi="Times New Roman" w:cs="Times New Roman"/>
          <w:sz w:val="24"/>
          <w:szCs w:val="24"/>
        </w:rPr>
        <w:t xml:space="preserve">Nederland gaf aan dat mondiale voedselzekerheid een belangrijke pijler is </w:t>
      </w:r>
      <w:r w:rsidRPr="00F16D88" w:rsidR="00F25085">
        <w:rPr>
          <w:rFonts w:ascii="Times New Roman" w:hAnsi="Times New Roman" w:cs="Times New Roman"/>
          <w:sz w:val="24"/>
          <w:szCs w:val="24"/>
        </w:rPr>
        <w:t>v</w:t>
      </w:r>
      <w:r w:rsidRPr="00F16D88" w:rsidR="00BD5B1F">
        <w:rPr>
          <w:rFonts w:ascii="Times New Roman" w:hAnsi="Times New Roman" w:cs="Times New Roman"/>
          <w:sz w:val="24"/>
          <w:szCs w:val="24"/>
        </w:rPr>
        <w:t xml:space="preserve">an </w:t>
      </w:r>
      <w:r w:rsidRPr="00F16D88" w:rsidR="00B64B0B">
        <w:rPr>
          <w:rFonts w:ascii="Times New Roman" w:hAnsi="Times New Roman" w:cs="Times New Roman"/>
          <w:sz w:val="24"/>
          <w:szCs w:val="24"/>
        </w:rPr>
        <w:t>haar</w:t>
      </w:r>
      <w:r w:rsidRPr="00F16D88" w:rsidR="00BD5B1F">
        <w:rPr>
          <w:rFonts w:ascii="Times New Roman" w:hAnsi="Times New Roman" w:cs="Times New Roman"/>
          <w:sz w:val="24"/>
          <w:szCs w:val="24"/>
        </w:rPr>
        <w:t xml:space="preserve"> ontwikkelingssamenwerkingsstrategie en dat veel Nederlandse </w:t>
      </w:r>
      <w:proofErr w:type="spellStart"/>
      <w:r w:rsidRPr="00F16D88" w:rsidR="00BD5B1F">
        <w:rPr>
          <w:rFonts w:ascii="Times New Roman" w:hAnsi="Times New Roman" w:cs="Times New Roman"/>
          <w:sz w:val="24"/>
          <w:szCs w:val="24"/>
        </w:rPr>
        <w:t>agri-tech</w:t>
      </w:r>
      <w:proofErr w:type="spellEnd"/>
      <w:r w:rsidRPr="00F16D88" w:rsidR="00BD5B1F">
        <w:rPr>
          <w:rFonts w:ascii="Times New Roman" w:hAnsi="Times New Roman" w:cs="Times New Roman"/>
          <w:sz w:val="24"/>
          <w:szCs w:val="24"/>
        </w:rPr>
        <w:t xml:space="preserve"> bedrijven bijdragen aan het verbeteren van voedselzekerheid.</w:t>
      </w:r>
    </w:p>
    <w:p w:rsidRPr="00F16D88" w:rsidR="001A044D" w:rsidP="005E0801" w:rsidRDefault="001A044D" w14:paraId="5E8AD7FB" w14:textId="754149FC">
      <w:pPr>
        <w:rPr>
          <w:rFonts w:ascii="Times New Roman" w:hAnsi="Times New Roman" w:cs="Times New Roman"/>
          <w:i/>
          <w:iCs/>
          <w:sz w:val="24"/>
          <w:szCs w:val="24"/>
        </w:rPr>
      </w:pPr>
      <w:r w:rsidRPr="00F16D88">
        <w:rPr>
          <w:rFonts w:ascii="Times New Roman" w:hAnsi="Times New Roman" w:cs="Times New Roman"/>
          <w:i/>
          <w:iCs/>
          <w:sz w:val="24"/>
          <w:szCs w:val="24"/>
        </w:rPr>
        <w:t xml:space="preserve">IISD Trade </w:t>
      </w:r>
      <w:proofErr w:type="spellStart"/>
      <w:r w:rsidRPr="00F16D88">
        <w:rPr>
          <w:rFonts w:ascii="Times New Roman" w:hAnsi="Times New Roman" w:cs="Times New Roman"/>
          <w:i/>
          <w:iCs/>
          <w:sz w:val="24"/>
          <w:szCs w:val="24"/>
        </w:rPr>
        <w:t>and</w:t>
      </w:r>
      <w:proofErr w:type="spellEnd"/>
      <w:r w:rsidRPr="00F16D88">
        <w:rPr>
          <w:rFonts w:ascii="Times New Roman" w:hAnsi="Times New Roman" w:cs="Times New Roman"/>
          <w:i/>
          <w:iCs/>
          <w:sz w:val="24"/>
          <w:szCs w:val="24"/>
        </w:rPr>
        <w:t xml:space="preserve"> </w:t>
      </w:r>
      <w:proofErr w:type="spellStart"/>
      <w:r w:rsidRPr="00F16D88">
        <w:rPr>
          <w:rFonts w:ascii="Times New Roman" w:hAnsi="Times New Roman" w:cs="Times New Roman"/>
          <w:i/>
          <w:iCs/>
          <w:sz w:val="24"/>
          <w:szCs w:val="24"/>
        </w:rPr>
        <w:t>Sustainability</w:t>
      </w:r>
      <w:proofErr w:type="spellEnd"/>
      <w:r w:rsidRPr="00F16D88">
        <w:rPr>
          <w:rFonts w:ascii="Times New Roman" w:hAnsi="Times New Roman" w:cs="Times New Roman"/>
          <w:i/>
          <w:iCs/>
          <w:sz w:val="24"/>
          <w:szCs w:val="24"/>
        </w:rPr>
        <w:t xml:space="preserve"> Hub</w:t>
      </w:r>
    </w:p>
    <w:p w:rsidRPr="00F16D88" w:rsidR="001E008B" w:rsidP="005E0801" w:rsidRDefault="001A044D" w14:paraId="0D585815" w14:textId="1D6204E1">
      <w:pPr>
        <w:rPr>
          <w:rFonts w:ascii="Times New Roman" w:hAnsi="Times New Roman" w:cs="Times New Roman"/>
          <w:sz w:val="24"/>
          <w:szCs w:val="24"/>
        </w:rPr>
      </w:pPr>
      <w:r w:rsidRPr="00F16D88">
        <w:rPr>
          <w:rFonts w:ascii="Times New Roman" w:hAnsi="Times New Roman" w:cs="Times New Roman"/>
          <w:sz w:val="24"/>
          <w:szCs w:val="24"/>
        </w:rPr>
        <w:t xml:space="preserve">De </w:t>
      </w:r>
      <w:r w:rsidRPr="00F16D88" w:rsidR="00CC1A15">
        <w:rPr>
          <w:rFonts w:ascii="Times New Roman" w:hAnsi="Times New Roman" w:cs="Times New Roman"/>
          <w:sz w:val="24"/>
          <w:szCs w:val="24"/>
        </w:rPr>
        <w:t>Kamer</w:t>
      </w:r>
      <w:r w:rsidRPr="00F16D88">
        <w:rPr>
          <w:rFonts w:ascii="Times New Roman" w:hAnsi="Times New Roman" w:cs="Times New Roman"/>
          <w:sz w:val="24"/>
          <w:szCs w:val="24"/>
        </w:rPr>
        <w:t xml:space="preserve">leden volgden verschillende sessies </w:t>
      </w:r>
      <w:r w:rsidRPr="00F16D88" w:rsidR="00F25085">
        <w:rPr>
          <w:rFonts w:ascii="Times New Roman" w:hAnsi="Times New Roman" w:cs="Times New Roman"/>
          <w:sz w:val="24"/>
          <w:szCs w:val="24"/>
        </w:rPr>
        <w:t>v</w:t>
      </w:r>
      <w:r w:rsidRPr="00F16D88">
        <w:rPr>
          <w:rFonts w:ascii="Times New Roman" w:hAnsi="Times New Roman" w:cs="Times New Roman"/>
          <w:sz w:val="24"/>
          <w:szCs w:val="24"/>
        </w:rPr>
        <w:t xml:space="preserve">an </w:t>
      </w:r>
      <w:r w:rsidRPr="00F16D88" w:rsidR="00F25085">
        <w:rPr>
          <w:rFonts w:ascii="Times New Roman" w:hAnsi="Times New Roman" w:cs="Times New Roman"/>
          <w:sz w:val="24"/>
          <w:szCs w:val="24"/>
        </w:rPr>
        <w:t>de</w:t>
      </w:r>
      <w:r w:rsidRPr="00F16D88">
        <w:rPr>
          <w:rFonts w:ascii="Times New Roman" w:hAnsi="Times New Roman" w:cs="Times New Roman"/>
          <w:sz w:val="24"/>
          <w:szCs w:val="24"/>
        </w:rPr>
        <w:t xml:space="preserve"> </w:t>
      </w:r>
      <w:r w:rsidRPr="00F16D88">
        <w:rPr>
          <w:rFonts w:ascii="Times New Roman" w:hAnsi="Times New Roman" w:cs="Times New Roman"/>
          <w:i/>
          <w:iCs/>
          <w:sz w:val="24"/>
          <w:szCs w:val="24"/>
        </w:rPr>
        <w:t xml:space="preserve">Trade </w:t>
      </w:r>
      <w:proofErr w:type="spellStart"/>
      <w:r w:rsidRPr="00F16D88">
        <w:rPr>
          <w:rFonts w:ascii="Times New Roman" w:hAnsi="Times New Roman" w:cs="Times New Roman"/>
          <w:i/>
          <w:iCs/>
          <w:sz w:val="24"/>
          <w:szCs w:val="24"/>
        </w:rPr>
        <w:t>and</w:t>
      </w:r>
      <w:proofErr w:type="spellEnd"/>
      <w:r w:rsidRPr="00F16D88">
        <w:rPr>
          <w:rFonts w:ascii="Times New Roman" w:hAnsi="Times New Roman" w:cs="Times New Roman"/>
          <w:i/>
          <w:iCs/>
          <w:sz w:val="24"/>
          <w:szCs w:val="24"/>
        </w:rPr>
        <w:t xml:space="preserve"> </w:t>
      </w:r>
      <w:proofErr w:type="spellStart"/>
      <w:r w:rsidRPr="00F16D88">
        <w:rPr>
          <w:rFonts w:ascii="Times New Roman" w:hAnsi="Times New Roman" w:cs="Times New Roman"/>
          <w:i/>
          <w:iCs/>
          <w:sz w:val="24"/>
          <w:szCs w:val="24"/>
        </w:rPr>
        <w:t>Sustainability</w:t>
      </w:r>
      <w:proofErr w:type="spellEnd"/>
      <w:r w:rsidRPr="00F16D88">
        <w:rPr>
          <w:rFonts w:ascii="Times New Roman" w:hAnsi="Times New Roman" w:cs="Times New Roman"/>
          <w:i/>
          <w:iCs/>
          <w:sz w:val="24"/>
          <w:szCs w:val="24"/>
        </w:rPr>
        <w:t xml:space="preserve"> Hub</w:t>
      </w:r>
      <w:r w:rsidRPr="00F16D88" w:rsidR="001E008B">
        <w:rPr>
          <w:rFonts w:ascii="Times New Roman" w:hAnsi="Times New Roman" w:cs="Times New Roman"/>
          <w:sz w:val="24"/>
          <w:szCs w:val="24"/>
        </w:rPr>
        <w:t xml:space="preserve"> van het </w:t>
      </w:r>
      <w:r w:rsidRPr="00F16D88" w:rsidR="001E008B">
        <w:rPr>
          <w:rFonts w:ascii="Times New Roman" w:hAnsi="Times New Roman" w:cs="Times New Roman"/>
          <w:i/>
          <w:iCs/>
          <w:sz w:val="24"/>
          <w:szCs w:val="24"/>
        </w:rPr>
        <w:t xml:space="preserve">International </w:t>
      </w:r>
      <w:proofErr w:type="spellStart"/>
      <w:r w:rsidRPr="00F16D88" w:rsidR="001E008B">
        <w:rPr>
          <w:rFonts w:ascii="Times New Roman" w:hAnsi="Times New Roman" w:cs="Times New Roman"/>
          <w:i/>
          <w:iCs/>
          <w:sz w:val="24"/>
          <w:szCs w:val="24"/>
        </w:rPr>
        <w:t>Institute</w:t>
      </w:r>
      <w:proofErr w:type="spellEnd"/>
      <w:r w:rsidRPr="00F16D88" w:rsidR="001E008B">
        <w:rPr>
          <w:rFonts w:ascii="Times New Roman" w:hAnsi="Times New Roman" w:cs="Times New Roman"/>
          <w:i/>
          <w:iCs/>
          <w:sz w:val="24"/>
          <w:szCs w:val="24"/>
        </w:rPr>
        <w:t xml:space="preserve"> </w:t>
      </w:r>
      <w:proofErr w:type="spellStart"/>
      <w:r w:rsidRPr="00F16D88" w:rsidR="001E008B">
        <w:rPr>
          <w:rFonts w:ascii="Times New Roman" w:hAnsi="Times New Roman" w:cs="Times New Roman"/>
          <w:i/>
          <w:iCs/>
          <w:sz w:val="24"/>
          <w:szCs w:val="24"/>
        </w:rPr>
        <w:t>for</w:t>
      </w:r>
      <w:proofErr w:type="spellEnd"/>
      <w:r w:rsidRPr="00F16D88" w:rsidR="001E008B">
        <w:rPr>
          <w:rFonts w:ascii="Times New Roman" w:hAnsi="Times New Roman" w:cs="Times New Roman"/>
          <w:i/>
          <w:iCs/>
          <w:sz w:val="24"/>
          <w:szCs w:val="24"/>
        </w:rPr>
        <w:t xml:space="preserve"> </w:t>
      </w:r>
      <w:proofErr w:type="spellStart"/>
      <w:r w:rsidRPr="00F16D88" w:rsidR="001E008B">
        <w:rPr>
          <w:rFonts w:ascii="Times New Roman" w:hAnsi="Times New Roman" w:cs="Times New Roman"/>
          <w:i/>
          <w:iCs/>
          <w:sz w:val="24"/>
          <w:szCs w:val="24"/>
        </w:rPr>
        <w:t>Sustainable</w:t>
      </w:r>
      <w:proofErr w:type="spellEnd"/>
      <w:r w:rsidRPr="00F16D88" w:rsidR="001E008B">
        <w:rPr>
          <w:rFonts w:ascii="Times New Roman" w:hAnsi="Times New Roman" w:cs="Times New Roman"/>
          <w:i/>
          <w:iCs/>
          <w:sz w:val="24"/>
          <w:szCs w:val="24"/>
        </w:rPr>
        <w:t xml:space="preserve"> Development</w:t>
      </w:r>
      <w:r w:rsidRPr="00F16D88" w:rsidR="001E008B">
        <w:rPr>
          <w:rFonts w:ascii="Times New Roman" w:hAnsi="Times New Roman" w:cs="Times New Roman"/>
          <w:sz w:val="24"/>
          <w:szCs w:val="24"/>
        </w:rPr>
        <w:t xml:space="preserve"> (IISD). Hier kwamen sprekers van zowel binnen als buiten de overheid</w:t>
      </w:r>
      <w:r w:rsidRPr="00F16D88" w:rsidR="003A5F80">
        <w:rPr>
          <w:rFonts w:ascii="Times New Roman" w:hAnsi="Times New Roman" w:cs="Times New Roman"/>
          <w:sz w:val="24"/>
          <w:szCs w:val="24"/>
        </w:rPr>
        <w:t xml:space="preserve"> van de verschillende landen</w:t>
      </w:r>
      <w:r w:rsidRPr="00F16D88" w:rsidR="001E008B">
        <w:rPr>
          <w:rFonts w:ascii="Times New Roman" w:hAnsi="Times New Roman" w:cs="Times New Roman"/>
          <w:sz w:val="24"/>
          <w:szCs w:val="24"/>
        </w:rPr>
        <w:t xml:space="preserve"> bijeen om te praten over de uitdagingen van handelsbeleid dat</w:t>
      </w:r>
      <w:r w:rsidRPr="00F16D88" w:rsidR="003A5F80">
        <w:rPr>
          <w:rFonts w:ascii="Times New Roman" w:hAnsi="Times New Roman" w:cs="Times New Roman"/>
          <w:sz w:val="24"/>
          <w:szCs w:val="24"/>
        </w:rPr>
        <w:t xml:space="preserve"> kan leiden</w:t>
      </w:r>
      <w:r w:rsidRPr="00F16D88" w:rsidR="001E008B">
        <w:rPr>
          <w:rFonts w:ascii="Times New Roman" w:hAnsi="Times New Roman" w:cs="Times New Roman"/>
          <w:sz w:val="24"/>
          <w:szCs w:val="24"/>
        </w:rPr>
        <w:t xml:space="preserve"> tot duurzame ontwikkeling. </w:t>
      </w:r>
    </w:p>
    <w:p w:rsidRPr="00F16D88" w:rsidR="001A044D" w:rsidP="005E0801" w:rsidRDefault="001E008B" w14:paraId="50A3EA78" w14:textId="22AE31E1">
      <w:pPr>
        <w:rPr>
          <w:rFonts w:ascii="Times New Roman" w:hAnsi="Times New Roman" w:cs="Times New Roman"/>
          <w:sz w:val="24"/>
          <w:szCs w:val="24"/>
        </w:rPr>
      </w:pPr>
      <w:r w:rsidRPr="00F16D88">
        <w:rPr>
          <w:rFonts w:ascii="Times New Roman" w:hAnsi="Times New Roman" w:cs="Times New Roman"/>
          <w:sz w:val="24"/>
          <w:szCs w:val="24"/>
        </w:rPr>
        <w:t xml:space="preserve">Deze sessies gingen </w:t>
      </w:r>
      <w:r w:rsidRPr="00F16D88" w:rsidR="001A044D">
        <w:rPr>
          <w:rFonts w:ascii="Times New Roman" w:hAnsi="Times New Roman" w:cs="Times New Roman"/>
          <w:sz w:val="24"/>
          <w:szCs w:val="24"/>
        </w:rPr>
        <w:t>onder andere over klimaatweerbaarheid en oplossingen door vrouwen</w:t>
      </w:r>
      <w:r w:rsidRPr="00F16D88">
        <w:rPr>
          <w:rFonts w:ascii="Times New Roman" w:hAnsi="Times New Roman" w:cs="Times New Roman"/>
          <w:sz w:val="24"/>
          <w:szCs w:val="24"/>
        </w:rPr>
        <w:t xml:space="preserve"> in het bedrijfsleven</w:t>
      </w:r>
      <w:r w:rsidRPr="00F16D88" w:rsidR="001A044D">
        <w:rPr>
          <w:rFonts w:ascii="Times New Roman" w:hAnsi="Times New Roman" w:cs="Times New Roman"/>
          <w:sz w:val="24"/>
          <w:szCs w:val="24"/>
        </w:rPr>
        <w:t>, de uitstoot van de staalindustrie en kansen in ontwikkelingslanden, de rol van de WTO in</w:t>
      </w:r>
      <w:r w:rsidRPr="00F16D88" w:rsidR="003A5F80">
        <w:rPr>
          <w:rFonts w:ascii="Times New Roman" w:hAnsi="Times New Roman" w:cs="Times New Roman"/>
          <w:sz w:val="24"/>
          <w:szCs w:val="24"/>
        </w:rPr>
        <w:t xml:space="preserve"> de</w:t>
      </w:r>
      <w:r w:rsidRPr="00F16D88" w:rsidR="001A044D">
        <w:rPr>
          <w:rFonts w:ascii="Times New Roman" w:hAnsi="Times New Roman" w:cs="Times New Roman"/>
          <w:sz w:val="24"/>
          <w:szCs w:val="24"/>
        </w:rPr>
        <w:t xml:space="preserve"> </w:t>
      </w:r>
      <w:proofErr w:type="spellStart"/>
      <w:r w:rsidRPr="00F16D88" w:rsidR="00F25085">
        <w:rPr>
          <w:rFonts w:ascii="Times New Roman" w:hAnsi="Times New Roman" w:cs="Times New Roman"/>
          <w:sz w:val="24"/>
          <w:szCs w:val="24"/>
        </w:rPr>
        <w:t>handelsgerelateerde</w:t>
      </w:r>
      <w:proofErr w:type="spellEnd"/>
      <w:r w:rsidRPr="00F16D88" w:rsidR="001A044D">
        <w:rPr>
          <w:rFonts w:ascii="Times New Roman" w:hAnsi="Times New Roman" w:cs="Times New Roman"/>
          <w:sz w:val="24"/>
          <w:szCs w:val="24"/>
        </w:rPr>
        <w:t xml:space="preserve"> </w:t>
      </w:r>
      <w:r w:rsidRPr="00F16D88">
        <w:rPr>
          <w:rFonts w:ascii="Times New Roman" w:hAnsi="Times New Roman" w:cs="Times New Roman"/>
          <w:sz w:val="24"/>
          <w:szCs w:val="24"/>
        </w:rPr>
        <w:t xml:space="preserve">uitdagingen van </w:t>
      </w:r>
      <w:r w:rsidRPr="00F16D88" w:rsidR="00F25085">
        <w:rPr>
          <w:rFonts w:ascii="Times New Roman" w:hAnsi="Times New Roman" w:cs="Times New Roman"/>
          <w:sz w:val="24"/>
          <w:szCs w:val="24"/>
        </w:rPr>
        <w:t>klimaatbeleid</w:t>
      </w:r>
      <w:r w:rsidRPr="00F16D88" w:rsidR="001A044D">
        <w:rPr>
          <w:rFonts w:ascii="Times New Roman" w:hAnsi="Times New Roman" w:cs="Times New Roman"/>
          <w:sz w:val="24"/>
          <w:szCs w:val="24"/>
        </w:rPr>
        <w:t>,</w:t>
      </w:r>
      <w:r w:rsidRPr="00F16D88" w:rsidR="003A5F80">
        <w:rPr>
          <w:rFonts w:ascii="Times New Roman" w:hAnsi="Times New Roman" w:cs="Times New Roman"/>
          <w:sz w:val="24"/>
          <w:szCs w:val="24"/>
        </w:rPr>
        <w:t xml:space="preserve"> en</w:t>
      </w:r>
      <w:r w:rsidRPr="00F16D88" w:rsidR="001A044D">
        <w:rPr>
          <w:rFonts w:ascii="Times New Roman" w:hAnsi="Times New Roman" w:cs="Times New Roman"/>
          <w:sz w:val="24"/>
          <w:szCs w:val="24"/>
        </w:rPr>
        <w:t xml:space="preserve"> </w:t>
      </w:r>
      <w:r w:rsidRPr="00F16D88" w:rsidR="001A044D">
        <w:rPr>
          <w:rFonts w:ascii="Times New Roman" w:hAnsi="Times New Roman" w:cs="Times New Roman"/>
          <w:i/>
          <w:iCs/>
          <w:sz w:val="24"/>
          <w:szCs w:val="24"/>
        </w:rPr>
        <w:t>e-commerc</w:t>
      </w:r>
      <w:r w:rsidRPr="00F16D88">
        <w:rPr>
          <w:rFonts w:ascii="Times New Roman" w:hAnsi="Times New Roman" w:cs="Times New Roman"/>
          <w:i/>
          <w:iCs/>
          <w:sz w:val="24"/>
          <w:szCs w:val="24"/>
        </w:rPr>
        <w:t>e</w:t>
      </w:r>
      <w:r w:rsidRPr="00F16D88" w:rsidR="003A5F80">
        <w:rPr>
          <w:rFonts w:ascii="Times New Roman" w:hAnsi="Times New Roman" w:cs="Times New Roman"/>
          <w:sz w:val="24"/>
          <w:szCs w:val="24"/>
        </w:rPr>
        <w:t xml:space="preserve"> </w:t>
      </w:r>
      <w:r w:rsidRPr="00F16D88" w:rsidR="001A044D">
        <w:rPr>
          <w:rFonts w:ascii="Times New Roman" w:hAnsi="Times New Roman" w:cs="Times New Roman"/>
          <w:sz w:val="24"/>
          <w:szCs w:val="24"/>
        </w:rPr>
        <w:t xml:space="preserve">en </w:t>
      </w:r>
      <w:r w:rsidRPr="00F16D88" w:rsidR="00F25085">
        <w:rPr>
          <w:rFonts w:ascii="Times New Roman" w:hAnsi="Times New Roman" w:cs="Times New Roman"/>
          <w:sz w:val="24"/>
          <w:szCs w:val="24"/>
        </w:rPr>
        <w:t>inclusieve</w:t>
      </w:r>
      <w:r w:rsidRPr="00F16D88" w:rsidR="001A044D">
        <w:rPr>
          <w:rFonts w:ascii="Times New Roman" w:hAnsi="Times New Roman" w:cs="Times New Roman"/>
          <w:sz w:val="24"/>
          <w:szCs w:val="24"/>
        </w:rPr>
        <w:t xml:space="preserve"> handel. </w:t>
      </w:r>
    </w:p>
    <w:p w:rsidRPr="00F16D88" w:rsidR="00A86482" w:rsidP="005E0801" w:rsidRDefault="00A86482" w14:paraId="2B7C354B" w14:textId="7153A5DC">
      <w:pPr>
        <w:rPr>
          <w:rFonts w:ascii="Times New Roman" w:hAnsi="Times New Roman" w:cs="Times New Roman"/>
          <w:i/>
          <w:iCs/>
          <w:sz w:val="24"/>
          <w:szCs w:val="24"/>
        </w:rPr>
      </w:pPr>
      <w:r w:rsidRPr="00F16D88">
        <w:rPr>
          <w:rFonts w:ascii="Times New Roman" w:hAnsi="Times New Roman" w:cs="Times New Roman"/>
          <w:i/>
          <w:iCs/>
          <w:sz w:val="24"/>
          <w:szCs w:val="24"/>
        </w:rPr>
        <w:t>Overige side-events</w:t>
      </w:r>
    </w:p>
    <w:p w:rsidRPr="00F16D88" w:rsidR="00A86482" w:rsidP="005E0801" w:rsidRDefault="00A86482" w14:paraId="1FE212B0" w14:textId="4058290D">
      <w:pPr>
        <w:rPr>
          <w:rFonts w:ascii="Times New Roman" w:hAnsi="Times New Roman" w:cs="Times New Roman"/>
          <w:sz w:val="24"/>
          <w:szCs w:val="24"/>
        </w:rPr>
      </w:pPr>
      <w:r w:rsidRPr="00F16D88">
        <w:rPr>
          <w:rFonts w:ascii="Times New Roman" w:hAnsi="Times New Roman" w:cs="Times New Roman"/>
          <w:sz w:val="24"/>
          <w:szCs w:val="24"/>
        </w:rPr>
        <w:t xml:space="preserve">Verder was een van de </w:t>
      </w:r>
      <w:r w:rsidRPr="00F16D88" w:rsidR="00F650A5">
        <w:rPr>
          <w:rFonts w:ascii="Times New Roman" w:hAnsi="Times New Roman" w:cs="Times New Roman"/>
          <w:sz w:val="24"/>
          <w:szCs w:val="24"/>
        </w:rPr>
        <w:t>Kamer</w:t>
      </w:r>
      <w:r w:rsidRPr="00F16D88">
        <w:rPr>
          <w:rFonts w:ascii="Times New Roman" w:hAnsi="Times New Roman" w:cs="Times New Roman"/>
          <w:sz w:val="24"/>
          <w:szCs w:val="24"/>
        </w:rPr>
        <w:t xml:space="preserve">leden aanwezig bij een side-event over een alternatieve manier van geschillenbeslechting, opgezet </w:t>
      </w:r>
      <w:r w:rsidRPr="00F16D88" w:rsidR="00754DFF">
        <w:rPr>
          <w:rFonts w:ascii="Times New Roman" w:hAnsi="Times New Roman" w:cs="Times New Roman"/>
          <w:sz w:val="24"/>
          <w:szCs w:val="24"/>
        </w:rPr>
        <w:t>in</w:t>
      </w:r>
      <w:r w:rsidRPr="00F16D88">
        <w:rPr>
          <w:rFonts w:ascii="Times New Roman" w:hAnsi="Times New Roman" w:cs="Times New Roman"/>
          <w:sz w:val="24"/>
          <w:szCs w:val="24"/>
        </w:rPr>
        <w:t xml:space="preserve"> Hong Kong. Hong Kong zou graag een brugfunctie willen bekleden tussen West, Oost, en de rest van de wereld, en de handelsrelaties met China</w:t>
      </w:r>
      <w:r w:rsidRPr="00F16D88" w:rsidR="00F650A5">
        <w:rPr>
          <w:rFonts w:ascii="Times New Roman" w:hAnsi="Times New Roman" w:cs="Times New Roman"/>
          <w:sz w:val="24"/>
          <w:szCs w:val="24"/>
        </w:rPr>
        <w:t xml:space="preserve"> ondersteunen.</w:t>
      </w:r>
    </w:p>
    <w:p w:rsidRPr="00F16D88" w:rsidR="00F6136C" w:rsidP="005E0801" w:rsidRDefault="00F6136C" w14:paraId="5B8EB0D0" w14:textId="7BF7BD47">
      <w:pPr>
        <w:rPr>
          <w:rFonts w:ascii="Times New Roman" w:hAnsi="Times New Roman" w:cs="Times New Roman"/>
          <w:sz w:val="24"/>
          <w:szCs w:val="24"/>
        </w:rPr>
      </w:pPr>
      <w:r w:rsidRPr="00F16D88">
        <w:rPr>
          <w:rFonts w:ascii="Times New Roman" w:hAnsi="Times New Roman" w:cs="Times New Roman"/>
          <w:sz w:val="24"/>
          <w:szCs w:val="24"/>
        </w:rPr>
        <w:t xml:space="preserve">Ook was een van de leden aanwezig bij een persconferentie georganiseerd door aanwezige </w:t>
      </w:r>
      <w:proofErr w:type="spellStart"/>
      <w:r w:rsidRPr="00F16D88">
        <w:rPr>
          <w:rFonts w:ascii="Times New Roman" w:hAnsi="Times New Roman" w:cs="Times New Roman"/>
          <w:sz w:val="24"/>
          <w:szCs w:val="24"/>
        </w:rPr>
        <w:t>NGO’s</w:t>
      </w:r>
      <w:proofErr w:type="spellEnd"/>
      <w:r w:rsidRPr="00F16D88">
        <w:rPr>
          <w:rFonts w:ascii="Times New Roman" w:hAnsi="Times New Roman" w:cs="Times New Roman"/>
          <w:sz w:val="24"/>
          <w:szCs w:val="24"/>
        </w:rPr>
        <w:t xml:space="preserve">. </w:t>
      </w:r>
      <w:r w:rsidRPr="00F16D88" w:rsidR="003A5F80">
        <w:rPr>
          <w:rFonts w:ascii="Times New Roman" w:hAnsi="Times New Roman" w:cs="Times New Roman"/>
          <w:sz w:val="24"/>
          <w:szCs w:val="24"/>
        </w:rPr>
        <w:t>H</w:t>
      </w:r>
      <w:r w:rsidRPr="00F16D88">
        <w:rPr>
          <w:rFonts w:ascii="Times New Roman" w:hAnsi="Times New Roman" w:cs="Times New Roman"/>
          <w:sz w:val="24"/>
          <w:szCs w:val="24"/>
        </w:rPr>
        <w:t xml:space="preserve">ierbij werden onder andere </w:t>
      </w:r>
      <w:r w:rsidRPr="00F16D88">
        <w:rPr>
          <w:rFonts w:ascii="Times New Roman" w:hAnsi="Times New Roman" w:cs="Times New Roman"/>
          <w:i/>
          <w:iCs/>
          <w:sz w:val="24"/>
          <w:szCs w:val="24"/>
        </w:rPr>
        <w:t>e-commerce</w:t>
      </w:r>
      <w:r w:rsidRPr="00F16D88" w:rsidR="003A5F80">
        <w:rPr>
          <w:rFonts w:ascii="Times New Roman" w:hAnsi="Times New Roman" w:cs="Times New Roman"/>
          <w:sz w:val="24"/>
          <w:szCs w:val="24"/>
        </w:rPr>
        <w:t xml:space="preserve">, </w:t>
      </w:r>
      <w:r w:rsidRPr="00F16D88" w:rsidR="00F650A5">
        <w:rPr>
          <w:rFonts w:ascii="Times New Roman" w:hAnsi="Times New Roman" w:cs="Times New Roman"/>
          <w:sz w:val="24"/>
          <w:szCs w:val="24"/>
        </w:rPr>
        <w:t>visserij- en</w:t>
      </w:r>
      <w:r w:rsidRPr="00F16D88" w:rsidR="003A5F80">
        <w:rPr>
          <w:rFonts w:ascii="Times New Roman" w:hAnsi="Times New Roman" w:cs="Times New Roman"/>
          <w:sz w:val="24"/>
          <w:szCs w:val="24"/>
        </w:rPr>
        <w:t xml:space="preserve"> landbouwsubsidies en de relatie tussen WTO-overeenkomsten en klimaatovereenkomsten</w:t>
      </w:r>
      <w:r w:rsidRPr="00F16D88">
        <w:rPr>
          <w:rFonts w:ascii="Times New Roman" w:hAnsi="Times New Roman" w:cs="Times New Roman"/>
          <w:sz w:val="24"/>
          <w:szCs w:val="24"/>
        </w:rPr>
        <w:t xml:space="preserve"> besproken. </w:t>
      </w:r>
      <w:r w:rsidRPr="00F16D88" w:rsidR="003A5F80">
        <w:rPr>
          <w:rFonts w:ascii="Times New Roman" w:hAnsi="Times New Roman" w:cs="Times New Roman"/>
          <w:sz w:val="24"/>
          <w:szCs w:val="24"/>
        </w:rPr>
        <w:t xml:space="preserve">De </w:t>
      </w:r>
      <w:proofErr w:type="spellStart"/>
      <w:r w:rsidRPr="00F16D88" w:rsidR="003A5F80">
        <w:rPr>
          <w:rFonts w:ascii="Times New Roman" w:hAnsi="Times New Roman" w:cs="Times New Roman"/>
          <w:sz w:val="24"/>
          <w:szCs w:val="24"/>
        </w:rPr>
        <w:t>NGO’s</w:t>
      </w:r>
      <w:proofErr w:type="spellEnd"/>
      <w:r w:rsidRPr="00F16D88" w:rsidR="003A5F80">
        <w:rPr>
          <w:rFonts w:ascii="Times New Roman" w:hAnsi="Times New Roman" w:cs="Times New Roman"/>
          <w:sz w:val="24"/>
          <w:szCs w:val="24"/>
        </w:rPr>
        <w:t xml:space="preserve"> spraken zich onder andere uit tegen </w:t>
      </w:r>
      <w:proofErr w:type="spellStart"/>
      <w:r w:rsidRPr="00F16D88">
        <w:rPr>
          <w:rFonts w:ascii="Times New Roman" w:hAnsi="Times New Roman" w:cs="Times New Roman"/>
          <w:sz w:val="24"/>
          <w:szCs w:val="24"/>
        </w:rPr>
        <w:t>plurilaterale</w:t>
      </w:r>
      <w:proofErr w:type="spellEnd"/>
      <w:r w:rsidRPr="00F16D88">
        <w:rPr>
          <w:rFonts w:ascii="Times New Roman" w:hAnsi="Times New Roman" w:cs="Times New Roman"/>
          <w:sz w:val="24"/>
          <w:szCs w:val="24"/>
        </w:rPr>
        <w:t xml:space="preserve"> overeenkomsten. Ook wilden zij een sterkere focus </w:t>
      </w:r>
      <w:r w:rsidRPr="00F16D88" w:rsidR="003A5F80">
        <w:rPr>
          <w:rFonts w:ascii="Times New Roman" w:hAnsi="Times New Roman" w:cs="Times New Roman"/>
          <w:sz w:val="24"/>
          <w:szCs w:val="24"/>
        </w:rPr>
        <w:t xml:space="preserve">binnen de WTO </w:t>
      </w:r>
      <w:r w:rsidRPr="00F16D88">
        <w:rPr>
          <w:rFonts w:ascii="Times New Roman" w:hAnsi="Times New Roman" w:cs="Times New Roman"/>
          <w:sz w:val="24"/>
          <w:szCs w:val="24"/>
        </w:rPr>
        <w:t xml:space="preserve">op </w:t>
      </w:r>
      <w:r w:rsidRPr="00F16D88" w:rsidR="003A5F80">
        <w:rPr>
          <w:rFonts w:ascii="Times New Roman" w:hAnsi="Times New Roman" w:cs="Times New Roman"/>
          <w:iCs/>
          <w:sz w:val="24"/>
          <w:szCs w:val="24"/>
        </w:rPr>
        <w:t>speciale en gedifferentieerde behandeling</w:t>
      </w:r>
      <w:r w:rsidRPr="00F16D88">
        <w:rPr>
          <w:rFonts w:ascii="Times New Roman" w:hAnsi="Times New Roman" w:cs="Times New Roman"/>
          <w:sz w:val="24"/>
          <w:szCs w:val="24"/>
        </w:rPr>
        <w:t xml:space="preserve">. </w:t>
      </w:r>
    </w:p>
    <w:p w:rsidRPr="00F16D88" w:rsidR="005072F2" w:rsidP="00020C16" w:rsidRDefault="00D63D8C" w14:paraId="568BAC9A" w14:textId="77777777">
      <w:pPr>
        <w:rPr>
          <w:rFonts w:ascii="Times New Roman" w:hAnsi="Times New Roman" w:cs="Times New Roman"/>
          <w:b/>
          <w:bCs/>
          <w:sz w:val="24"/>
          <w:szCs w:val="24"/>
        </w:rPr>
      </w:pPr>
      <w:r w:rsidRPr="00F16D88">
        <w:rPr>
          <w:rFonts w:ascii="Times New Roman" w:hAnsi="Times New Roman" w:cs="Times New Roman"/>
          <w:b/>
          <w:bCs/>
          <w:sz w:val="24"/>
          <w:szCs w:val="24"/>
        </w:rPr>
        <w:t>Resultaten van de conferentie</w:t>
      </w:r>
    </w:p>
    <w:p w:rsidRPr="00F16D88" w:rsidR="00020C16" w:rsidP="00020C16" w:rsidRDefault="00D63D8C" w14:paraId="677BF36C" w14:textId="35075823">
      <w:pPr>
        <w:rPr>
          <w:rFonts w:ascii="Times New Roman" w:hAnsi="Times New Roman" w:cs="Times New Roman"/>
          <w:b/>
          <w:bCs/>
          <w:sz w:val="24"/>
          <w:szCs w:val="24"/>
        </w:rPr>
      </w:pPr>
      <w:r w:rsidRPr="00F16D88">
        <w:rPr>
          <w:rFonts w:ascii="Times New Roman" w:hAnsi="Times New Roman" w:cs="Times New Roman"/>
          <w:sz w:val="24"/>
          <w:szCs w:val="24"/>
        </w:rPr>
        <w:t xml:space="preserve">MC13 heeft geleid tot een beperkt aantal uitkomsten. </w:t>
      </w:r>
      <w:r w:rsidRPr="00F16D88" w:rsidR="00020C16">
        <w:rPr>
          <w:rFonts w:ascii="Times New Roman" w:hAnsi="Times New Roman" w:cs="Times New Roman"/>
          <w:sz w:val="24"/>
          <w:szCs w:val="24"/>
        </w:rPr>
        <w:t xml:space="preserve">Er werd aan het eind van MC13 een </w:t>
      </w:r>
      <w:hyperlink w:history="1" r:id="rId10">
        <w:r w:rsidRPr="00F16D88" w:rsidR="00020C16">
          <w:rPr>
            <w:rStyle w:val="Hyperlink"/>
            <w:rFonts w:ascii="Times New Roman" w:hAnsi="Times New Roman" w:cs="Times New Roman"/>
            <w:sz w:val="24"/>
            <w:szCs w:val="24"/>
          </w:rPr>
          <w:t>ministeriële verklaring</w:t>
        </w:r>
      </w:hyperlink>
      <w:r w:rsidRPr="00F16D88" w:rsidR="00020C16">
        <w:rPr>
          <w:rFonts w:ascii="Times New Roman" w:hAnsi="Times New Roman" w:cs="Times New Roman"/>
          <w:sz w:val="24"/>
          <w:szCs w:val="24"/>
        </w:rPr>
        <w:t xml:space="preserve"> aangenomen, waarin de landen stelden dat ze het multilaterale handelssysteem van de WTO willen behouden en versterken. De verklaring onderstreept de focus op de ontwikkelingsdimensie in het werk van de WTO, en de rol die het multilaterale handelssysteem kan spelen in het bereiken van de </w:t>
      </w:r>
      <w:proofErr w:type="spellStart"/>
      <w:r w:rsidRPr="00F16D88" w:rsidR="00020C16">
        <w:rPr>
          <w:rFonts w:ascii="Times New Roman" w:hAnsi="Times New Roman" w:cs="Times New Roman"/>
          <w:sz w:val="24"/>
          <w:szCs w:val="24"/>
        </w:rPr>
        <w:t>SDG’s</w:t>
      </w:r>
      <w:proofErr w:type="spellEnd"/>
      <w:r w:rsidRPr="00F16D88" w:rsidR="00020C16">
        <w:rPr>
          <w:rFonts w:ascii="Times New Roman" w:hAnsi="Times New Roman" w:cs="Times New Roman"/>
          <w:sz w:val="24"/>
          <w:szCs w:val="24"/>
        </w:rPr>
        <w:t>. Ook benadrukt de verklaring het belang van vrouwen in handel</w:t>
      </w:r>
      <w:r w:rsidRPr="00F16D88" w:rsidR="00254346">
        <w:rPr>
          <w:rFonts w:ascii="Times New Roman" w:hAnsi="Times New Roman" w:cs="Times New Roman"/>
          <w:sz w:val="24"/>
          <w:szCs w:val="24"/>
        </w:rPr>
        <w:t>saangelegenheden.</w:t>
      </w:r>
    </w:p>
    <w:p w:rsidRPr="00F16D88" w:rsidR="00020C16" w:rsidP="00020C16" w:rsidRDefault="00020C16" w14:paraId="5C64DA0E" w14:textId="75CD174B">
      <w:pPr>
        <w:rPr>
          <w:rFonts w:ascii="Times New Roman" w:hAnsi="Times New Roman" w:cs="Times New Roman"/>
          <w:sz w:val="24"/>
          <w:szCs w:val="24"/>
        </w:rPr>
      </w:pPr>
      <w:r w:rsidRPr="00F16D88">
        <w:rPr>
          <w:rFonts w:ascii="Times New Roman" w:hAnsi="Times New Roman" w:cs="Times New Roman"/>
          <w:sz w:val="24"/>
          <w:szCs w:val="24"/>
        </w:rPr>
        <w:t xml:space="preserve">Het moratorium op </w:t>
      </w:r>
      <w:r w:rsidRPr="00F16D88">
        <w:rPr>
          <w:rFonts w:ascii="Times New Roman" w:hAnsi="Times New Roman" w:cs="Times New Roman"/>
          <w:i/>
          <w:iCs/>
          <w:sz w:val="24"/>
          <w:szCs w:val="24"/>
        </w:rPr>
        <w:t>e-commerce</w:t>
      </w:r>
      <w:r w:rsidRPr="00F16D88">
        <w:rPr>
          <w:rFonts w:ascii="Times New Roman" w:hAnsi="Times New Roman" w:cs="Times New Roman"/>
          <w:sz w:val="24"/>
          <w:szCs w:val="24"/>
        </w:rPr>
        <w:t xml:space="preserve"> en het </w:t>
      </w:r>
      <w:r w:rsidRPr="00F16D88">
        <w:rPr>
          <w:rFonts w:ascii="Times New Roman" w:hAnsi="Times New Roman" w:cs="Times New Roman"/>
          <w:i/>
          <w:iCs/>
          <w:sz w:val="24"/>
          <w:szCs w:val="24"/>
        </w:rPr>
        <w:t>e-commerce</w:t>
      </w:r>
      <w:r w:rsidRPr="00F16D88">
        <w:rPr>
          <w:rFonts w:ascii="Times New Roman" w:hAnsi="Times New Roman" w:cs="Times New Roman"/>
          <w:sz w:val="24"/>
          <w:szCs w:val="24"/>
        </w:rPr>
        <w:t xml:space="preserve"> werkprogramma zijn </w:t>
      </w:r>
      <w:r w:rsidRPr="00F16D88" w:rsidR="00254346">
        <w:rPr>
          <w:rFonts w:ascii="Times New Roman" w:hAnsi="Times New Roman" w:cs="Times New Roman"/>
          <w:sz w:val="24"/>
          <w:szCs w:val="24"/>
        </w:rPr>
        <w:t xml:space="preserve">tijdens MC13 </w:t>
      </w:r>
      <w:hyperlink w:history="1" r:id="rId11">
        <w:r w:rsidRPr="00F16D88">
          <w:rPr>
            <w:rStyle w:val="Hyperlink"/>
            <w:rFonts w:ascii="Times New Roman" w:hAnsi="Times New Roman" w:cs="Times New Roman"/>
            <w:sz w:val="24"/>
            <w:szCs w:val="24"/>
          </w:rPr>
          <w:t>verlengd</w:t>
        </w:r>
      </w:hyperlink>
      <w:r w:rsidRPr="00F16D88">
        <w:rPr>
          <w:rFonts w:ascii="Times New Roman" w:hAnsi="Times New Roman" w:cs="Times New Roman"/>
          <w:sz w:val="24"/>
          <w:szCs w:val="24"/>
        </w:rPr>
        <w:t xml:space="preserve"> tot de volgende ministeriële conferentie, en in ieder geval niet langer dan tot maart 2026. </w:t>
      </w:r>
      <w:r w:rsidRPr="00F16D88" w:rsidR="00254346">
        <w:rPr>
          <w:rFonts w:ascii="Times New Roman" w:hAnsi="Times New Roman" w:cs="Times New Roman"/>
          <w:sz w:val="24"/>
          <w:szCs w:val="24"/>
        </w:rPr>
        <w:t xml:space="preserve">Hiermee blijft digitale handel nog onbelast door invoerheffingen. </w:t>
      </w:r>
      <w:r w:rsidRPr="00F16D88">
        <w:rPr>
          <w:rFonts w:ascii="Times New Roman" w:hAnsi="Times New Roman" w:cs="Times New Roman"/>
          <w:iCs/>
          <w:sz w:val="24"/>
          <w:szCs w:val="24"/>
        </w:rPr>
        <w:t xml:space="preserve">Op de hervorming van geschillenbeslechting namen de WTO-landen een </w:t>
      </w:r>
      <w:hyperlink w:history="1" r:id="rId12">
        <w:r w:rsidRPr="00F16D88">
          <w:rPr>
            <w:rStyle w:val="Hyperlink"/>
            <w:rFonts w:ascii="Times New Roman" w:hAnsi="Times New Roman" w:cs="Times New Roman"/>
            <w:iCs/>
            <w:sz w:val="24"/>
            <w:szCs w:val="24"/>
          </w:rPr>
          <w:t>ministerieel besluit</w:t>
        </w:r>
      </w:hyperlink>
      <w:r w:rsidRPr="00F16D88">
        <w:rPr>
          <w:rFonts w:ascii="Times New Roman" w:hAnsi="Times New Roman" w:cs="Times New Roman"/>
          <w:iCs/>
          <w:sz w:val="24"/>
          <w:szCs w:val="24"/>
        </w:rPr>
        <w:t xml:space="preserve"> aan, met tot doel uiterlijk eind 2024 een functionerend en toegankelijk geschillenbeslechting</w:t>
      </w:r>
      <w:r w:rsidRPr="00F16D88" w:rsidR="00254346">
        <w:rPr>
          <w:rFonts w:ascii="Times New Roman" w:hAnsi="Times New Roman" w:cs="Times New Roman"/>
          <w:iCs/>
          <w:sz w:val="24"/>
          <w:szCs w:val="24"/>
        </w:rPr>
        <w:t>s</w:t>
      </w:r>
      <w:r w:rsidRPr="00F16D88">
        <w:rPr>
          <w:rFonts w:ascii="Times New Roman" w:hAnsi="Times New Roman" w:cs="Times New Roman"/>
          <w:iCs/>
          <w:sz w:val="24"/>
          <w:szCs w:val="24"/>
        </w:rPr>
        <w:t xml:space="preserve">systeem te hebben. Verder werd een </w:t>
      </w:r>
      <w:hyperlink w:history="1" r:id="rId13">
        <w:r w:rsidRPr="00F16D88">
          <w:rPr>
            <w:rStyle w:val="Hyperlink"/>
            <w:rFonts w:ascii="Times New Roman" w:hAnsi="Times New Roman" w:cs="Times New Roman"/>
            <w:iCs/>
            <w:sz w:val="24"/>
            <w:szCs w:val="24"/>
          </w:rPr>
          <w:t>ministerieel besluit</w:t>
        </w:r>
      </w:hyperlink>
      <w:r w:rsidRPr="00F16D88">
        <w:rPr>
          <w:rFonts w:ascii="Times New Roman" w:hAnsi="Times New Roman" w:cs="Times New Roman"/>
          <w:iCs/>
          <w:sz w:val="24"/>
          <w:szCs w:val="24"/>
        </w:rPr>
        <w:t xml:space="preserve"> aan</w:t>
      </w:r>
      <w:r w:rsidRPr="00F16D88" w:rsidR="00254346">
        <w:rPr>
          <w:rFonts w:ascii="Times New Roman" w:hAnsi="Times New Roman" w:cs="Times New Roman"/>
          <w:iCs/>
          <w:sz w:val="24"/>
          <w:szCs w:val="24"/>
        </w:rPr>
        <w:t>genomen</w:t>
      </w:r>
      <w:r w:rsidRPr="00F16D88">
        <w:rPr>
          <w:rFonts w:ascii="Times New Roman" w:hAnsi="Times New Roman" w:cs="Times New Roman"/>
          <w:iCs/>
          <w:sz w:val="24"/>
          <w:szCs w:val="24"/>
        </w:rPr>
        <w:t xml:space="preserve"> over </w:t>
      </w:r>
      <w:r w:rsidRPr="00F16D88">
        <w:rPr>
          <w:rFonts w:ascii="Times New Roman" w:hAnsi="Times New Roman" w:cs="Times New Roman"/>
          <w:sz w:val="24"/>
          <w:szCs w:val="24"/>
        </w:rPr>
        <w:t xml:space="preserve">het verbeteren van het gebruik van </w:t>
      </w:r>
      <w:r w:rsidRPr="00F16D88">
        <w:rPr>
          <w:rFonts w:ascii="Times New Roman" w:hAnsi="Times New Roman" w:cs="Times New Roman"/>
          <w:iCs/>
          <w:sz w:val="24"/>
          <w:szCs w:val="24"/>
        </w:rPr>
        <w:t xml:space="preserve">speciale en gedifferentieerde behandeling voor ontwikkelings- en minst ontwikkelde landen. </w:t>
      </w:r>
      <w:r w:rsidRPr="00F16D88" w:rsidR="00254346">
        <w:rPr>
          <w:rFonts w:ascii="Times New Roman" w:hAnsi="Times New Roman" w:cs="Times New Roman"/>
          <w:sz w:val="24"/>
          <w:szCs w:val="24"/>
        </w:rPr>
        <w:t>Ook is ingestemd met de toetreding van de Comoren en Timor-Leste als nieuwe WTO-leden.</w:t>
      </w:r>
    </w:p>
    <w:p w:rsidRPr="00F16D88" w:rsidR="00020C16" w:rsidP="005E0801" w:rsidRDefault="00FB4BB3" w14:paraId="5E9F8132" w14:textId="0600FFF4">
      <w:pPr>
        <w:rPr>
          <w:rFonts w:ascii="Times New Roman" w:hAnsi="Times New Roman" w:cs="Times New Roman"/>
          <w:sz w:val="24"/>
          <w:szCs w:val="24"/>
        </w:rPr>
      </w:pPr>
      <w:r w:rsidRPr="00F16D88">
        <w:rPr>
          <w:rFonts w:ascii="Times New Roman" w:hAnsi="Times New Roman" w:cs="Times New Roman"/>
          <w:sz w:val="24"/>
          <w:szCs w:val="24"/>
        </w:rPr>
        <w:t>Er werden</w:t>
      </w:r>
      <w:r w:rsidRPr="00F16D88" w:rsidR="00020C16">
        <w:rPr>
          <w:rFonts w:ascii="Times New Roman" w:hAnsi="Times New Roman" w:cs="Times New Roman"/>
          <w:sz w:val="24"/>
          <w:szCs w:val="24"/>
        </w:rPr>
        <w:t xml:space="preserve"> drie </w:t>
      </w:r>
      <w:proofErr w:type="spellStart"/>
      <w:r w:rsidRPr="00F16D88" w:rsidR="00020C16">
        <w:rPr>
          <w:rFonts w:ascii="Times New Roman" w:hAnsi="Times New Roman" w:cs="Times New Roman"/>
          <w:sz w:val="24"/>
          <w:szCs w:val="24"/>
        </w:rPr>
        <w:t>plurilaterale</w:t>
      </w:r>
      <w:proofErr w:type="spellEnd"/>
      <w:r w:rsidRPr="00F16D88" w:rsidR="00020C16">
        <w:rPr>
          <w:rFonts w:ascii="Times New Roman" w:hAnsi="Times New Roman" w:cs="Times New Roman"/>
          <w:sz w:val="24"/>
          <w:szCs w:val="24"/>
        </w:rPr>
        <w:t xml:space="preserve"> initiatieven op het gebied van handel en duurzaamheid door de deelnemende WTO-leden, waaronder de EU, herbevestigd. Tijdens MC13 trad ook een </w:t>
      </w:r>
      <w:proofErr w:type="spellStart"/>
      <w:r w:rsidRPr="00F16D88" w:rsidR="00020C16">
        <w:rPr>
          <w:rFonts w:ascii="Times New Roman" w:hAnsi="Times New Roman" w:cs="Times New Roman"/>
          <w:sz w:val="24"/>
          <w:szCs w:val="24"/>
        </w:rPr>
        <w:t>plurilateraal</w:t>
      </w:r>
      <w:proofErr w:type="spellEnd"/>
      <w:r w:rsidRPr="00F16D88" w:rsidR="00020C16">
        <w:rPr>
          <w:rFonts w:ascii="Times New Roman" w:hAnsi="Times New Roman" w:cs="Times New Roman"/>
          <w:sz w:val="24"/>
          <w:szCs w:val="24"/>
        </w:rPr>
        <w:t xml:space="preserve"> akkoord omtrent regelgevende kaders voor dienstenhandel in werking (het zogenaamde </w:t>
      </w:r>
      <w:r w:rsidRPr="00F16D88" w:rsidR="00020C16">
        <w:rPr>
          <w:rFonts w:ascii="Times New Roman" w:hAnsi="Times New Roman" w:cs="Times New Roman"/>
          <w:i/>
          <w:iCs/>
          <w:sz w:val="24"/>
          <w:szCs w:val="24"/>
        </w:rPr>
        <w:t xml:space="preserve">Joint Statement </w:t>
      </w:r>
      <w:proofErr w:type="spellStart"/>
      <w:r w:rsidRPr="00F16D88" w:rsidR="00020C16">
        <w:rPr>
          <w:rFonts w:ascii="Times New Roman" w:hAnsi="Times New Roman" w:cs="Times New Roman"/>
          <w:i/>
          <w:iCs/>
          <w:sz w:val="24"/>
          <w:szCs w:val="24"/>
        </w:rPr>
        <w:t>Initiative</w:t>
      </w:r>
      <w:proofErr w:type="spellEnd"/>
      <w:r w:rsidRPr="00F16D88" w:rsidR="00020C16">
        <w:rPr>
          <w:rFonts w:ascii="Times New Roman" w:hAnsi="Times New Roman" w:cs="Times New Roman"/>
          <w:i/>
          <w:iCs/>
          <w:sz w:val="24"/>
          <w:szCs w:val="24"/>
        </w:rPr>
        <w:t xml:space="preserve"> on </w:t>
      </w:r>
      <w:proofErr w:type="spellStart"/>
      <w:r w:rsidRPr="00F16D88" w:rsidR="00020C16">
        <w:rPr>
          <w:rFonts w:ascii="Times New Roman" w:hAnsi="Times New Roman" w:cs="Times New Roman"/>
          <w:i/>
          <w:iCs/>
          <w:sz w:val="24"/>
          <w:szCs w:val="24"/>
        </w:rPr>
        <w:t>Domestic</w:t>
      </w:r>
      <w:proofErr w:type="spellEnd"/>
      <w:r w:rsidRPr="00F16D88" w:rsidR="00020C16">
        <w:rPr>
          <w:rFonts w:ascii="Times New Roman" w:hAnsi="Times New Roman" w:cs="Times New Roman"/>
          <w:i/>
          <w:iCs/>
          <w:sz w:val="24"/>
          <w:szCs w:val="24"/>
        </w:rPr>
        <w:t xml:space="preserve"> </w:t>
      </w:r>
      <w:proofErr w:type="spellStart"/>
      <w:r w:rsidRPr="00F16D88" w:rsidR="00020C16">
        <w:rPr>
          <w:rFonts w:ascii="Times New Roman" w:hAnsi="Times New Roman" w:cs="Times New Roman"/>
          <w:i/>
          <w:iCs/>
          <w:sz w:val="24"/>
          <w:szCs w:val="24"/>
        </w:rPr>
        <w:t>Regulation</w:t>
      </w:r>
      <w:proofErr w:type="spellEnd"/>
      <w:r w:rsidRPr="00F16D88" w:rsidR="00020C16">
        <w:rPr>
          <w:rFonts w:ascii="Times New Roman" w:hAnsi="Times New Roman" w:cs="Times New Roman"/>
          <w:i/>
          <w:iCs/>
          <w:sz w:val="24"/>
          <w:szCs w:val="24"/>
        </w:rPr>
        <w:t xml:space="preserve">). </w:t>
      </w:r>
      <w:r w:rsidRPr="00F16D88" w:rsidR="00020C16">
        <w:rPr>
          <w:rFonts w:ascii="Times New Roman" w:hAnsi="Times New Roman" w:cs="Times New Roman"/>
          <w:sz w:val="24"/>
          <w:szCs w:val="24"/>
        </w:rPr>
        <w:t xml:space="preserve">Er doen 71 landen aan mee, waaronder de EU, Verenigde Staten en China.  </w:t>
      </w:r>
    </w:p>
    <w:p w:rsidRPr="00F16D88" w:rsidR="006422CD" w:rsidP="005E0801" w:rsidRDefault="00F875CE" w14:paraId="772514F3" w14:textId="5FBED58D">
      <w:pPr>
        <w:rPr>
          <w:rFonts w:ascii="Times New Roman" w:hAnsi="Times New Roman" w:cs="Times New Roman"/>
          <w:sz w:val="24"/>
          <w:szCs w:val="24"/>
        </w:rPr>
      </w:pPr>
      <w:r w:rsidRPr="00F16D88">
        <w:rPr>
          <w:rFonts w:ascii="Times New Roman" w:hAnsi="Times New Roman" w:cs="Times New Roman"/>
          <w:sz w:val="24"/>
          <w:szCs w:val="24"/>
        </w:rPr>
        <w:t xml:space="preserve">Er werd tijdens MC13 geen </w:t>
      </w:r>
      <w:r w:rsidRPr="00F16D88" w:rsidR="00E550DB">
        <w:rPr>
          <w:rFonts w:ascii="Times New Roman" w:hAnsi="Times New Roman" w:cs="Times New Roman"/>
          <w:sz w:val="24"/>
          <w:szCs w:val="24"/>
        </w:rPr>
        <w:t xml:space="preserve">consensus </w:t>
      </w:r>
      <w:r w:rsidRPr="00F16D88">
        <w:rPr>
          <w:rFonts w:ascii="Times New Roman" w:hAnsi="Times New Roman" w:cs="Times New Roman"/>
          <w:sz w:val="24"/>
          <w:szCs w:val="24"/>
        </w:rPr>
        <w:t xml:space="preserve">bereikt op een vervolgakkoord </w:t>
      </w:r>
      <w:r w:rsidRPr="00F16D88" w:rsidR="00CF0F47">
        <w:rPr>
          <w:rFonts w:ascii="Times New Roman" w:hAnsi="Times New Roman" w:cs="Times New Roman"/>
          <w:sz w:val="24"/>
          <w:szCs w:val="24"/>
        </w:rPr>
        <w:t>voor</w:t>
      </w:r>
      <w:r w:rsidRPr="00F16D88">
        <w:rPr>
          <w:rFonts w:ascii="Times New Roman" w:hAnsi="Times New Roman" w:cs="Times New Roman"/>
          <w:sz w:val="24"/>
          <w:szCs w:val="24"/>
        </w:rPr>
        <w:t xml:space="preserve"> het tegengaan van</w:t>
      </w:r>
      <w:r w:rsidRPr="00F16D88" w:rsidR="00E550DB">
        <w:rPr>
          <w:rFonts w:ascii="Times New Roman" w:hAnsi="Times New Roman" w:cs="Times New Roman"/>
          <w:sz w:val="24"/>
          <w:szCs w:val="24"/>
        </w:rPr>
        <w:t xml:space="preserve"> </w:t>
      </w:r>
      <w:r w:rsidRPr="00F16D88">
        <w:rPr>
          <w:rFonts w:ascii="Times New Roman" w:hAnsi="Times New Roman" w:cs="Times New Roman"/>
          <w:sz w:val="24"/>
          <w:szCs w:val="24"/>
        </w:rPr>
        <w:t>visserijsubsidies</w:t>
      </w:r>
      <w:r w:rsidRPr="00F16D88" w:rsidR="00FB4BB3">
        <w:rPr>
          <w:rFonts w:ascii="Times New Roman" w:hAnsi="Times New Roman" w:cs="Times New Roman"/>
          <w:sz w:val="24"/>
          <w:szCs w:val="24"/>
        </w:rPr>
        <w:t>,</w:t>
      </w:r>
      <w:r w:rsidRPr="00F16D88">
        <w:rPr>
          <w:rFonts w:ascii="Times New Roman" w:hAnsi="Times New Roman" w:cs="Times New Roman"/>
          <w:sz w:val="24"/>
          <w:szCs w:val="24"/>
        </w:rPr>
        <w:t xml:space="preserve"> </w:t>
      </w:r>
      <w:r w:rsidRPr="00F16D88" w:rsidR="00FB4BB3">
        <w:rPr>
          <w:rFonts w:ascii="Times New Roman" w:hAnsi="Times New Roman" w:cs="Times New Roman"/>
          <w:sz w:val="24"/>
          <w:szCs w:val="24"/>
        </w:rPr>
        <w:t>op</w:t>
      </w:r>
      <w:r w:rsidRPr="00F16D88">
        <w:rPr>
          <w:rFonts w:ascii="Times New Roman" w:hAnsi="Times New Roman" w:cs="Times New Roman"/>
          <w:sz w:val="24"/>
          <w:szCs w:val="24"/>
        </w:rPr>
        <w:t xml:space="preserve"> </w:t>
      </w:r>
      <w:r w:rsidRPr="00F16D88" w:rsidR="00E550DB">
        <w:rPr>
          <w:rFonts w:ascii="Times New Roman" w:hAnsi="Times New Roman" w:cs="Times New Roman"/>
          <w:sz w:val="24"/>
          <w:szCs w:val="24"/>
        </w:rPr>
        <w:t xml:space="preserve">een werkprogramma voor </w:t>
      </w:r>
      <w:r w:rsidRPr="00F16D88">
        <w:rPr>
          <w:rFonts w:ascii="Times New Roman" w:hAnsi="Times New Roman" w:cs="Times New Roman"/>
          <w:sz w:val="24"/>
          <w:szCs w:val="24"/>
        </w:rPr>
        <w:t xml:space="preserve">handel en staatsinterventies ten behoeve van </w:t>
      </w:r>
      <w:r w:rsidRPr="00F16D88" w:rsidR="00E550DB">
        <w:rPr>
          <w:rFonts w:ascii="Times New Roman" w:hAnsi="Times New Roman" w:cs="Times New Roman"/>
          <w:sz w:val="24"/>
          <w:szCs w:val="24"/>
        </w:rPr>
        <w:t>industriële</w:t>
      </w:r>
      <w:r w:rsidRPr="00F16D88">
        <w:rPr>
          <w:rFonts w:ascii="Times New Roman" w:hAnsi="Times New Roman" w:cs="Times New Roman"/>
          <w:sz w:val="24"/>
          <w:szCs w:val="24"/>
        </w:rPr>
        <w:t xml:space="preserve"> sectoren</w:t>
      </w:r>
      <w:r w:rsidRPr="00F16D88" w:rsidR="00FB4BB3">
        <w:rPr>
          <w:rFonts w:ascii="Times New Roman" w:hAnsi="Times New Roman" w:cs="Times New Roman"/>
          <w:sz w:val="24"/>
          <w:szCs w:val="24"/>
        </w:rPr>
        <w:t>,</w:t>
      </w:r>
      <w:r w:rsidRPr="00F16D88" w:rsidR="00E550DB">
        <w:rPr>
          <w:rFonts w:ascii="Times New Roman" w:hAnsi="Times New Roman" w:cs="Times New Roman"/>
          <w:sz w:val="24"/>
          <w:szCs w:val="24"/>
        </w:rPr>
        <w:t xml:space="preserve"> </w:t>
      </w:r>
      <w:r w:rsidRPr="00F16D88" w:rsidR="00FB4BB3">
        <w:rPr>
          <w:rFonts w:ascii="Times New Roman" w:hAnsi="Times New Roman" w:cs="Times New Roman"/>
          <w:sz w:val="24"/>
          <w:szCs w:val="24"/>
        </w:rPr>
        <w:t>of</w:t>
      </w:r>
      <w:r w:rsidRPr="00F16D88">
        <w:rPr>
          <w:rFonts w:ascii="Times New Roman" w:hAnsi="Times New Roman" w:cs="Times New Roman"/>
          <w:sz w:val="24"/>
          <w:szCs w:val="24"/>
        </w:rPr>
        <w:t xml:space="preserve"> o</w:t>
      </w:r>
      <w:r w:rsidRPr="00F16D88" w:rsidR="00FB4BB3">
        <w:rPr>
          <w:rFonts w:ascii="Times New Roman" w:hAnsi="Times New Roman" w:cs="Times New Roman"/>
          <w:sz w:val="24"/>
          <w:szCs w:val="24"/>
        </w:rPr>
        <w:t>p</w:t>
      </w:r>
      <w:r w:rsidRPr="00F16D88">
        <w:rPr>
          <w:rFonts w:ascii="Times New Roman" w:hAnsi="Times New Roman" w:cs="Times New Roman"/>
          <w:sz w:val="24"/>
          <w:szCs w:val="24"/>
        </w:rPr>
        <w:t xml:space="preserve"> het werkprogramma op landbouw</w:t>
      </w:r>
      <w:r w:rsidRPr="00F16D88" w:rsidR="00E550DB">
        <w:rPr>
          <w:rFonts w:ascii="Times New Roman" w:hAnsi="Times New Roman" w:cs="Times New Roman"/>
          <w:sz w:val="24"/>
          <w:szCs w:val="24"/>
        </w:rPr>
        <w:t>, ondanks sterke inzet van de EU op deze onderwerpen</w:t>
      </w:r>
      <w:r w:rsidRPr="00F16D88">
        <w:rPr>
          <w:rFonts w:ascii="Times New Roman" w:hAnsi="Times New Roman" w:cs="Times New Roman"/>
          <w:sz w:val="24"/>
          <w:szCs w:val="24"/>
        </w:rPr>
        <w:t>.</w:t>
      </w:r>
      <w:r w:rsidRPr="00F16D88" w:rsidR="00CF0F47">
        <w:rPr>
          <w:rFonts w:ascii="Times New Roman" w:hAnsi="Times New Roman" w:cs="Times New Roman"/>
          <w:sz w:val="24"/>
          <w:szCs w:val="24"/>
        </w:rPr>
        <w:t xml:space="preserve"> DG </w:t>
      </w:r>
      <w:proofErr w:type="spellStart"/>
      <w:r w:rsidRPr="00F16D88" w:rsidR="00CF0F47">
        <w:rPr>
          <w:rFonts w:ascii="Times New Roman" w:hAnsi="Times New Roman" w:cs="Times New Roman"/>
          <w:sz w:val="24"/>
          <w:szCs w:val="24"/>
        </w:rPr>
        <w:t>Okonjo-Iweala</w:t>
      </w:r>
      <w:proofErr w:type="spellEnd"/>
      <w:r w:rsidRPr="00F16D88" w:rsidR="00CF0F47">
        <w:rPr>
          <w:rFonts w:ascii="Times New Roman" w:hAnsi="Times New Roman" w:cs="Times New Roman"/>
          <w:sz w:val="24"/>
          <w:szCs w:val="24"/>
        </w:rPr>
        <w:t xml:space="preserve"> stelde aan het eind van de conferentie dat zij gehoopt had op een akkoord op visserijsubsidies, maar dat zij hoopt op overeenstemming voor of tijdens MC14. Ze stelde dat MC13 veel voorbereidend werk heeft gedaan voor verdere besluiten in de toekomst. </w:t>
      </w:r>
      <w:r w:rsidRPr="00F16D88" w:rsidR="005F6D98">
        <w:rPr>
          <w:rFonts w:ascii="Times New Roman" w:hAnsi="Times New Roman" w:cs="Times New Roman"/>
          <w:sz w:val="24"/>
          <w:szCs w:val="24"/>
        </w:rPr>
        <w:t>De DG</w:t>
      </w:r>
      <w:r w:rsidRPr="00F16D88" w:rsidR="00965A46">
        <w:rPr>
          <w:rFonts w:ascii="Times New Roman" w:hAnsi="Times New Roman" w:cs="Times New Roman"/>
          <w:sz w:val="24"/>
          <w:szCs w:val="24"/>
        </w:rPr>
        <w:t xml:space="preserve"> stelde </w:t>
      </w:r>
      <w:r w:rsidRPr="00F16D88" w:rsidR="005F6D98">
        <w:rPr>
          <w:rFonts w:ascii="Times New Roman" w:hAnsi="Times New Roman" w:cs="Times New Roman"/>
          <w:sz w:val="24"/>
          <w:szCs w:val="24"/>
        </w:rPr>
        <w:t xml:space="preserve">ten slotte </w:t>
      </w:r>
      <w:r w:rsidRPr="00F16D88" w:rsidR="00965A46">
        <w:rPr>
          <w:rFonts w:ascii="Times New Roman" w:hAnsi="Times New Roman" w:cs="Times New Roman"/>
          <w:sz w:val="24"/>
          <w:szCs w:val="24"/>
        </w:rPr>
        <w:t xml:space="preserve">dat de WTO zorgt voor stabiliteit en weerbaarheid in een onzekere wereld en dat handel een belangrijke factor blijft in de wereldeconomie. </w:t>
      </w:r>
    </w:p>
    <w:p w:rsidRPr="00F16D88" w:rsidR="005072F2" w:rsidP="005072F2" w:rsidRDefault="005072F2" w14:paraId="6782A567" w14:textId="1745A1BA">
      <w:pPr>
        <w:rPr>
          <w:rFonts w:ascii="Times New Roman" w:hAnsi="Times New Roman" w:cs="Times New Roman"/>
          <w:b/>
          <w:bCs/>
          <w:sz w:val="24"/>
          <w:szCs w:val="24"/>
        </w:rPr>
      </w:pPr>
      <w:r w:rsidRPr="00F16D88">
        <w:rPr>
          <w:rFonts w:ascii="Times New Roman" w:hAnsi="Times New Roman" w:cs="Times New Roman"/>
          <w:b/>
          <w:bCs/>
          <w:sz w:val="24"/>
          <w:szCs w:val="24"/>
        </w:rPr>
        <w:t xml:space="preserve">Observaties van de </w:t>
      </w:r>
      <w:r w:rsidRPr="00F16D88" w:rsidR="004D22D2">
        <w:rPr>
          <w:rFonts w:ascii="Times New Roman" w:hAnsi="Times New Roman" w:cs="Times New Roman"/>
          <w:b/>
          <w:bCs/>
          <w:sz w:val="24"/>
          <w:szCs w:val="24"/>
        </w:rPr>
        <w:t>delegatie</w:t>
      </w:r>
    </w:p>
    <w:p w:rsidRPr="00F16D88" w:rsidR="005072F2" w:rsidP="005072F2" w:rsidRDefault="005072F2" w14:paraId="1A1040B4" w14:textId="18BB66E4">
      <w:pPr>
        <w:spacing w:after="45"/>
        <w:rPr>
          <w:rFonts w:ascii="Times New Roman" w:hAnsi="Times New Roman" w:cs="Times New Roman"/>
          <w:kern w:val="0"/>
          <w:sz w:val="24"/>
          <w:szCs w:val="24"/>
          <w14:ligatures w14:val="none"/>
        </w:rPr>
      </w:pPr>
      <w:r w:rsidRPr="00F16D88">
        <w:rPr>
          <w:rFonts w:ascii="Times New Roman" w:hAnsi="Times New Roman" w:cs="Times New Roman"/>
          <w:kern w:val="0"/>
          <w:sz w:val="24"/>
          <w:szCs w:val="24"/>
          <w14:ligatures w14:val="none"/>
        </w:rPr>
        <w:t xml:space="preserve">Op basis van gesprekken met leden van de Nederlandse delegatie, parlementariërs, </w:t>
      </w:r>
      <w:proofErr w:type="spellStart"/>
      <w:r w:rsidRPr="00F16D88">
        <w:rPr>
          <w:rFonts w:ascii="Times New Roman" w:hAnsi="Times New Roman" w:cs="Times New Roman"/>
          <w:kern w:val="0"/>
          <w:sz w:val="24"/>
          <w:szCs w:val="24"/>
          <w14:ligatures w14:val="none"/>
        </w:rPr>
        <w:t>NGO’s</w:t>
      </w:r>
      <w:proofErr w:type="spellEnd"/>
      <w:r w:rsidRPr="00F16D88">
        <w:rPr>
          <w:rFonts w:ascii="Times New Roman" w:hAnsi="Times New Roman" w:cs="Times New Roman"/>
          <w:kern w:val="0"/>
          <w:sz w:val="24"/>
          <w:szCs w:val="24"/>
          <w14:ligatures w14:val="none"/>
        </w:rPr>
        <w:t xml:space="preserve"> en deelnemers aan zowel het formele WTO MC13 programma als het </w:t>
      </w:r>
      <w:r w:rsidRPr="00F16D88">
        <w:rPr>
          <w:rFonts w:ascii="Times New Roman" w:hAnsi="Times New Roman" w:cs="Times New Roman"/>
          <w:i/>
          <w:iCs/>
          <w:kern w:val="0"/>
          <w:sz w:val="24"/>
          <w:szCs w:val="24"/>
          <w14:ligatures w14:val="none"/>
        </w:rPr>
        <w:t xml:space="preserve">IISD Trade </w:t>
      </w:r>
      <w:proofErr w:type="spellStart"/>
      <w:r w:rsidRPr="00F16D88">
        <w:rPr>
          <w:rFonts w:ascii="Times New Roman" w:hAnsi="Times New Roman" w:cs="Times New Roman"/>
          <w:i/>
          <w:iCs/>
          <w:kern w:val="0"/>
          <w:sz w:val="24"/>
          <w:szCs w:val="24"/>
          <w14:ligatures w14:val="none"/>
        </w:rPr>
        <w:t>and</w:t>
      </w:r>
      <w:proofErr w:type="spellEnd"/>
      <w:r w:rsidRPr="00F16D88">
        <w:rPr>
          <w:rFonts w:ascii="Times New Roman" w:hAnsi="Times New Roman" w:cs="Times New Roman"/>
          <w:i/>
          <w:iCs/>
          <w:kern w:val="0"/>
          <w:sz w:val="24"/>
          <w:szCs w:val="24"/>
          <w14:ligatures w14:val="none"/>
        </w:rPr>
        <w:t xml:space="preserve"> </w:t>
      </w:r>
      <w:proofErr w:type="spellStart"/>
      <w:r w:rsidRPr="00F16D88">
        <w:rPr>
          <w:rFonts w:ascii="Times New Roman" w:hAnsi="Times New Roman" w:cs="Times New Roman"/>
          <w:i/>
          <w:iCs/>
          <w:kern w:val="0"/>
          <w:sz w:val="24"/>
          <w:szCs w:val="24"/>
          <w14:ligatures w14:val="none"/>
        </w:rPr>
        <w:t>Sustainability</w:t>
      </w:r>
      <w:proofErr w:type="spellEnd"/>
      <w:r w:rsidRPr="00F16D88">
        <w:rPr>
          <w:rFonts w:ascii="Times New Roman" w:hAnsi="Times New Roman" w:cs="Times New Roman"/>
          <w:i/>
          <w:iCs/>
          <w:kern w:val="0"/>
          <w:sz w:val="24"/>
          <w:szCs w:val="24"/>
          <w14:ligatures w14:val="none"/>
        </w:rPr>
        <w:t xml:space="preserve"> Hub</w:t>
      </w:r>
      <w:r w:rsidRPr="00F16D88">
        <w:rPr>
          <w:rFonts w:ascii="Times New Roman" w:hAnsi="Times New Roman" w:cs="Times New Roman"/>
          <w:kern w:val="0"/>
          <w:sz w:val="24"/>
          <w:szCs w:val="24"/>
          <w14:ligatures w14:val="none"/>
        </w:rPr>
        <w:t xml:space="preserve"> </w:t>
      </w:r>
      <w:r w:rsidRPr="00F16D88" w:rsidR="004D22D2">
        <w:rPr>
          <w:rFonts w:ascii="Times New Roman" w:hAnsi="Times New Roman" w:cs="Times New Roman"/>
          <w:kern w:val="0"/>
          <w:sz w:val="24"/>
          <w:szCs w:val="24"/>
          <w14:ligatures w14:val="none"/>
        </w:rPr>
        <w:t>heeft de delegatie</w:t>
      </w:r>
      <w:r w:rsidRPr="00F16D88">
        <w:rPr>
          <w:rFonts w:ascii="Times New Roman" w:hAnsi="Times New Roman" w:cs="Times New Roman"/>
          <w:kern w:val="0"/>
          <w:sz w:val="24"/>
          <w:szCs w:val="24"/>
          <w14:ligatures w14:val="none"/>
        </w:rPr>
        <w:t xml:space="preserve"> de volgende observaties: </w:t>
      </w:r>
    </w:p>
    <w:p w:rsidRPr="00F16D88" w:rsidR="005072F2" w:rsidP="005072F2" w:rsidRDefault="005072F2" w14:paraId="7C8EFC86" w14:textId="77777777">
      <w:pPr>
        <w:numPr>
          <w:ilvl w:val="0"/>
          <w:numId w:val="10"/>
        </w:numPr>
        <w:suppressAutoHyphens/>
        <w:spacing w:after="0" w:line="240" w:lineRule="auto"/>
        <w:rPr>
          <w:rFonts w:ascii="Times New Roman" w:hAnsi="Times New Roman" w:cs="Times New Roman"/>
          <w:sz w:val="24"/>
          <w:szCs w:val="24"/>
        </w:rPr>
      </w:pPr>
      <w:r w:rsidRPr="00F16D88">
        <w:rPr>
          <w:rFonts w:ascii="Times New Roman" w:hAnsi="Times New Roman" w:eastAsia="Times New Roman" w:cs="Times New Roman"/>
          <w:kern w:val="0"/>
          <w:sz w:val="24"/>
          <w:szCs w:val="24"/>
          <w14:ligatures w14:val="none"/>
        </w:rPr>
        <w:t>De WTO biedt in deze tijd van geopolitieke veranderingen, oorlog en conflict en mondiale uitdagingen een platform waar het overgrote deel van de landen actief vertegenwoordigd is. Ongeveer 75% van de wereldhandel vindt plaats volgens WTO-spelregels.</w:t>
      </w:r>
    </w:p>
    <w:p w:rsidRPr="00F16D88" w:rsidR="005072F2" w:rsidP="005072F2" w:rsidRDefault="005072F2" w14:paraId="147A974B" w14:textId="77777777">
      <w:pPr>
        <w:numPr>
          <w:ilvl w:val="0"/>
          <w:numId w:val="10"/>
        </w:numPr>
        <w:suppressAutoHyphens/>
        <w:spacing w:after="0" w:line="240" w:lineRule="auto"/>
        <w:rPr>
          <w:rFonts w:ascii="Times New Roman" w:hAnsi="Times New Roman" w:cs="Times New Roman"/>
          <w:sz w:val="24"/>
          <w:szCs w:val="24"/>
        </w:rPr>
      </w:pPr>
      <w:r w:rsidRPr="00F16D88">
        <w:rPr>
          <w:rFonts w:ascii="Times New Roman" w:hAnsi="Times New Roman" w:eastAsia="Times New Roman" w:cs="Times New Roman"/>
          <w:kern w:val="0"/>
          <w:sz w:val="24"/>
          <w:szCs w:val="24"/>
          <w14:ligatures w14:val="none"/>
        </w:rPr>
        <w:t>Handel is een manier om relaties aan te gaan en wederzijdse afhankelijkheden te creëren</w:t>
      </w:r>
    </w:p>
    <w:p w:rsidRPr="00F16D88" w:rsidR="005072F2" w:rsidP="005072F2" w:rsidRDefault="005072F2" w14:paraId="3E0AE067" w14:textId="77777777">
      <w:pPr>
        <w:numPr>
          <w:ilvl w:val="0"/>
          <w:numId w:val="10"/>
        </w:numPr>
        <w:suppressAutoHyphens/>
        <w:spacing w:after="0" w:line="240" w:lineRule="auto"/>
        <w:rPr>
          <w:rFonts w:ascii="Times New Roman" w:hAnsi="Times New Roman" w:cs="Times New Roman"/>
          <w:sz w:val="24"/>
          <w:szCs w:val="24"/>
        </w:rPr>
      </w:pPr>
      <w:r w:rsidRPr="00F16D88">
        <w:rPr>
          <w:rFonts w:ascii="Times New Roman" w:hAnsi="Times New Roman" w:eastAsia="Times New Roman" w:cs="Times New Roman"/>
          <w:kern w:val="0"/>
          <w:sz w:val="24"/>
          <w:szCs w:val="24"/>
          <w14:ligatures w14:val="none"/>
        </w:rPr>
        <w:t>Geopolitieke verhoudingen en veranderingen daarin vinden weerspiegeling in de posities en onderhandelingen binnen de WTO. Grofweg is er nog steeds sprake van drie grote handelsblokken (VS, China en de EU), maar daarnaast zijn er grote ‘ontwikkelingslanden’ die zich sterk positioneren, waarbij ze gebruik maken van de oorspronkelijke inzet van de WTO om de drie handelsblokken uit te dagen op hun huidige beleidskeuzes, die niet in de geest van de WTO zouden zijn. </w:t>
      </w:r>
    </w:p>
    <w:p w:rsidRPr="00F16D88" w:rsidR="005072F2" w:rsidP="005072F2" w:rsidRDefault="005072F2" w14:paraId="424FA62F" w14:textId="77777777">
      <w:pPr>
        <w:numPr>
          <w:ilvl w:val="0"/>
          <w:numId w:val="10"/>
        </w:numPr>
        <w:suppressAutoHyphens/>
        <w:spacing w:after="0" w:line="240" w:lineRule="auto"/>
        <w:rPr>
          <w:rFonts w:ascii="Times New Roman" w:hAnsi="Times New Roman" w:cs="Times New Roman"/>
          <w:sz w:val="24"/>
          <w:szCs w:val="24"/>
        </w:rPr>
      </w:pPr>
      <w:r w:rsidRPr="00F16D88">
        <w:rPr>
          <w:rFonts w:ascii="Times New Roman" w:hAnsi="Times New Roman" w:eastAsia="Times New Roman" w:cs="Times New Roman"/>
          <w:kern w:val="0"/>
          <w:sz w:val="24"/>
          <w:szCs w:val="24"/>
          <w14:ligatures w14:val="none"/>
        </w:rPr>
        <w:t>Ook is er bij de rest van de landen de grote vraag of deze blokken wel bereid zijn om de WTO echt in te zetten voor hun ontwikkeling, zoals afgesproken in de Doha ronde. </w:t>
      </w:r>
    </w:p>
    <w:p w:rsidRPr="00F16D88" w:rsidR="005072F2" w:rsidP="005072F2" w:rsidRDefault="005072F2" w14:paraId="04A73FF4" w14:textId="77777777">
      <w:pPr>
        <w:numPr>
          <w:ilvl w:val="0"/>
          <w:numId w:val="10"/>
        </w:numPr>
        <w:suppressAutoHyphens/>
        <w:spacing w:after="0" w:line="240" w:lineRule="auto"/>
        <w:rPr>
          <w:rFonts w:ascii="Times New Roman" w:hAnsi="Times New Roman" w:cs="Times New Roman"/>
          <w:sz w:val="24"/>
          <w:szCs w:val="24"/>
        </w:rPr>
      </w:pPr>
      <w:r w:rsidRPr="00F16D88">
        <w:rPr>
          <w:rFonts w:ascii="Times New Roman" w:hAnsi="Times New Roman" w:eastAsia="Times New Roman" w:cs="Times New Roman"/>
          <w:kern w:val="0"/>
          <w:sz w:val="24"/>
          <w:szCs w:val="24"/>
          <w14:ligatures w14:val="none"/>
        </w:rPr>
        <w:t>In gesprekken valt ook op dat er verschillende ‘wetenschappelijk onderbouwde’ interpretaties zijn van de relatie tussen handel zoals de WTO die voorstaat, en ontwikkeling. </w:t>
      </w:r>
    </w:p>
    <w:p w:rsidRPr="00F16D88" w:rsidR="005072F2" w:rsidP="005072F2" w:rsidRDefault="005072F2" w14:paraId="1F4D362E" w14:textId="77777777">
      <w:pPr>
        <w:numPr>
          <w:ilvl w:val="0"/>
          <w:numId w:val="10"/>
        </w:numPr>
        <w:suppressAutoHyphens/>
        <w:spacing w:after="0" w:line="240" w:lineRule="auto"/>
        <w:rPr>
          <w:rFonts w:ascii="Times New Roman" w:hAnsi="Times New Roman" w:cs="Times New Roman"/>
          <w:sz w:val="24"/>
          <w:szCs w:val="24"/>
        </w:rPr>
      </w:pPr>
      <w:r w:rsidRPr="00F16D88">
        <w:rPr>
          <w:rFonts w:ascii="Times New Roman" w:hAnsi="Times New Roman" w:eastAsia="Times New Roman" w:cs="Times New Roman"/>
          <w:kern w:val="0"/>
          <w:sz w:val="24"/>
          <w:szCs w:val="24"/>
          <w14:ligatures w14:val="none"/>
        </w:rPr>
        <w:t>Er is daarom ook een stevig verschil van mening over de noodzaak om ontwikkelingslanden een preferentiële/gedifferentieerde behandeling te geven, zoals wel verankerd in bijvoorbeeld het Klimaatakkoord van Parijs. Dit kan een essentieel element zijn in bijvoorbeeld het verkleinen van de ‘</w:t>
      </w:r>
      <w:r w:rsidRPr="00F16D88">
        <w:rPr>
          <w:rFonts w:ascii="Times New Roman" w:hAnsi="Times New Roman" w:eastAsia="Times New Roman" w:cs="Times New Roman"/>
          <w:i/>
          <w:iCs/>
          <w:kern w:val="0"/>
          <w:sz w:val="24"/>
          <w:szCs w:val="24"/>
          <w14:ligatures w14:val="none"/>
        </w:rPr>
        <w:t xml:space="preserve">digital </w:t>
      </w:r>
      <w:proofErr w:type="spellStart"/>
      <w:r w:rsidRPr="00F16D88">
        <w:rPr>
          <w:rFonts w:ascii="Times New Roman" w:hAnsi="Times New Roman" w:eastAsia="Times New Roman" w:cs="Times New Roman"/>
          <w:i/>
          <w:iCs/>
          <w:kern w:val="0"/>
          <w:sz w:val="24"/>
          <w:szCs w:val="24"/>
          <w14:ligatures w14:val="none"/>
        </w:rPr>
        <w:t>divide</w:t>
      </w:r>
      <w:proofErr w:type="spellEnd"/>
      <w:r w:rsidRPr="00F16D88">
        <w:rPr>
          <w:rFonts w:ascii="Times New Roman" w:hAnsi="Times New Roman" w:eastAsia="Times New Roman" w:cs="Times New Roman"/>
          <w:i/>
          <w:iCs/>
          <w:kern w:val="0"/>
          <w:sz w:val="24"/>
          <w:szCs w:val="24"/>
          <w14:ligatures w14:val="none"/>
        </w:rPr>
        <w:t>’</w:t>
      </w:r>
      <w:r w:rsidRPr="00F16D88">
        <w:rPr>
          <w:rFonts w:ascii="Times New Roman" w:hAnsi="Times New Roman" w:eastAsia="Times New Roman" w:cs="Times New Roman"/>
          <w:kern w:val="0"/>
          <w:sz w:val="24"/>
          <w:szCs w:val="24"/>
          <w14:ligatures w14:val="none"/>
        </w:rPr>
        <w:t xml:space="preserve"> en de opbouw van eigen verwerkende industrieën of het voorkomen van voedseltekorten. </w:t>
      </w:r>
    </w:p>
    <w:p w:rsidRPr="00F16D88" w:rsidR="005072F2" w:rsidP="005072F2" w:rsidRDefault="005072F2" w14:paraId="70244193" w14:textId="77777777">
      <w:pPr>
        <w:numPr>
          <w:ilvl w:val="0"/>
          <w:numId w:val="10"/>
        </w:numPr>
        <w:suppressAutoHyphens/>
        <w:spacing w:after="0" w:line="240" w:lineRule="auto"/>
        <w:rPr>
          <w:rFonts w:ascii="Times New Roman" w:hAnsi="Times New Roman" w:cs="Times New Roman"/>
          <w:sz w:val="24"/>
          <w:szCs w:val="24"/>
        </w:rPr>
      </w:pPr>
      <w:r w:rsidRPr="00F16D88">
        <w:rPr>
          <w:rFonts w:ascii="Times New Roman" w:hAnsi="Times New Roman" w:eastAsia="Times New Roman" w:cs="Times New Roman"/>
          <w:kern w:val="0"/>
          <w:sz w:val="24"/>
          <w:szCs w:val="24"/>
          <w14:ligatures w14:val="none"/>
        </w:rPr>
        <w:t>De EU wordt aangesproken op de invoering van CBAM en de Ontbossingswet, die volgens de critici vooral leidt tot meer bescherming van de eigen industrie en tariefopbrengsten, terwijl geen rekening wordt gehouden met de kosten en als zeer bureaucratisch ervaren administratie en berekeningen. </w:t>
      </w:r>
    </w:p>
    <w:p w:rsidRPr="00F16D88" w:rsidR="005072F2" w:rsidP="005072F2" w:rsidRDefault="005072F2" w14:paraId="39F48D74" w14:textId="77777777">
      <w:pPr>
        <w:numPr>
          <w:ilvl w:val="0"/>
          <w:numId w:val="10"/>
        </w:numPr>
        <w:suppressAutoHyphens/>
        <w:spacing w:after="0" w:line="240" w:lineRule="auto"/>
        <w:ind w:right="720"/>
        <w:rPr>
          <w:rFonts w:ascii="Times New Roman" w:hAnsi="Times New Roman" w:cs="Times New Roman"/>
          <w:sz w:val="24"/>
          <w:szCs w:val="24"/>
        </w:rPr>
      </w:pPr>
      <w:r w:rsidRPr="00F16D88">
        <w:rPr>
          <w:rFonts w:ascii="Times New Roman" w:hAnsi="Times New Roman" w:eastAsia="Times New Roman" w:cs="Times New Roman"/>
          <w:kern w:val="0"/>
          <w:sz w:val="24"/>
          <w:szCs w:val="24"/>
          <w14:ligatures w14:val="none"/>
        </w:rPr>
        <w:t xml:space="preserve">De VS wordt aangesproken op haar rol in het lamleggen van de geschillenbeslechting, die juist voor ontwikkelingslanden een belangrijk element van de WTO is omdat het zo ongeveer de enige plek in het multilaterale systeem is waar ze juridisch bindende uitspraken kunnen afdwingen tegen onder andere </w:t>
      </w:r>
      <w:r w:rsidRPr="00F16D88">
        <w:rPr>
          <w:rFonts w:ascii="Times New Roman" w:hAnsi="Times New Roman" w:eastAsia="Times New Roman" w:cs="Times New Roman"/>
          <w:i/>
          <w:iCs/>
          <w:kern w:val="0"/>
          <w:sz w:val="24"/>
          <w:szCs w:val="24"/>
          <w14:ligatures w14:val="none"/>
        </w:rPr>
        <w:t>dumping</w:t>
      </w:r>
      <w:r w:rsidRPr="00F16D88">
        <w:rPr>
          <w:rFonts w:ascii="Times New Roman" w:hAnsi="Times New Roman" w:eastAsia="Times New Roman" w:cs="Times New Roman"/>
          <w:kern w:val="0"/>
          <w:sz w:val="24"/>
          <w:szCs w:val="24"/>
          <w14:ligatures w14:val="none"/>
        </w:rPr>
        <w:t xml:space="preserve">, maar ook over de billijkheid van </w:t>
      </w:r>
      <w:proofErr w:type="spellStart"/>
      <w:r w:rsidRPr="00F16D88">
        <w:rPr>
          <w:rFonts w:ascii="Times New Roman" w:hAnsi="Times New Roman" w:eastAsia="Times New Roman" w:cs="Times New Roman"/>
          <w:kern w:val="0"/>
          <w:sz w:val="24"/>
          <w:szCs w:val="24"/>
          <w14:ligatures w14:val="none"/>
        </w:rPr>
        <w:t>handelsbelemmerende</w:t>
      </w:r>
      <w:proofErr w:type="spellEnd"/>
      <w:r w:rsidRPr="00F16D88">
        <w:rPr>
          <w:rFonts w:ascii="Times New Roman" w:hAnsi="Times New Roman" w:eastAsia="Times New Roman" w:cs="Times New Roman"/>
          <w:kern w:val="0"/>
          <w:sz w:val="24"/>
          <w:szCs w:val="24"/>
          <w14:ligatures w14:val="none"/>
        </w:rPr>
        <w:t xml:space="preserve"> maatregelen vanwege sociale-, milieu- of dierenwelzijnsargumenten.</w:t>
      </w:r>
    </w:p>
    <w:p w:rsidRPr="00F16D88" w:rsidR="005072F2" w:rsidP="005072F2" w:rsidRDefault="005072F2" w14:paraId="75E36817" w14:textId="77777777">
      <w:pPr>
        <w:numPr>
          <w:ilvl w:val="0"/>
          <w:numId w:val="10"/>
        </w:numPr>
        <w:suppressAutoHyphens/>
        <w:spacing w:after="0" w:line="240" w:lineRule="auto"/>
        <w:ind w:right="720"/>
        <w:rPr>
          <w:rFonts w:ascii="Times New Roman" w:hAnsi="Times New Roman" w:cs="Times New Roman"/>
          <w:sz w:val="24"/>
          <w:szCs w:val="24"/>
        </w:rPr>
      </w:pPr>
      <w:r w:rsidRPr="00F16D88">
        <w:rPr>
          <w:rFonts w:ascii="Times New Roman" w:hAnsi="Times New Roman" w:eastAsia="Times New Roman" w:cs="Times New Roman"/>
          <w:kern w:val="0"/>
          <w:sz w:val="24"/>
          <w:szCs w:val="24"/>
          <w14:ligatures w14:val="none"/>
        </w:rPr>
        <w:t xml:space="preserve">China lijkt vooral in te zetten op liberalisering van </w:t>
      </w:r>
      <w:r w:rsidRPr="00F16D88">
        <w:rPr>
          <w:rFonts w:ascii="Times New Roman" w:hAnsi="Times New Roman" w:eastAsia="Times New Roman" w:cs="Times New Roman"/>
          <w:i/>
          <w:iCs/>
          <w:kern w:val="0"/>
          <w:sz w:val="24"/>
          <w:szCs w:val="24"/>
          <w14:ligatures w14:val="none"/>
        </w:rPr>
        <w:t>e-commerce</w:t>
      </w:r>
      <w:r w:rsidRPr="00F16D88">
        <w:rPr>
          <w:rFonts w:ascii="Times New Roman" w:hAnsi="Times New Roman" w:eastAsia="Times New Roman" w:cs="Times New Roman"/>
          <w:kern w:val="0"/>
          <w:sz w:val="24"/>
          <w:szCs w:val="24"/>
          <w14:ligatures w14:val="none"/>
        </w:rPr>
        <w:t xml:space="preserve">. Een positie die ze delen met VS en in mindere mate de EU. Grote opkomende landen als Zuid-Afrika, Indonesië en Brazilië zijn tegen, maar het is onduidelijk of deze landen de tegenstelling op de spits willen drijven. </w:t>
      </w:r>
    </w:p>
    <w:p w:rsidRPr="00F16D88" w:rsidR="005072F2" w:rsidP="005072F2" w:rsidRDefault="005072F2" w14:paraId="301D291A" w14:textId="77777777">
      <w:pPr>
        <w:numPr>
          <w:ilvl w:val="0"/>
          <w:numId w:val="10"/>
        </w:numPr>
        <w:suppressAutoHyphens/>
        <w:spacing w:after="0" w:line="240" w:lineRule="auto"/>
        <w:ind w:right="720"/>
        <w:rPr>
          <w:rFonts w:ascii="Times New Roman" w:hAnsi="Times New Roman" w:cs="Times New Roman"/>
          <w:sz w:val="24"/>
          <w:szCs w:val="24"/>
        </w:rPr>
      </w:pPr>
      <w:r w:rsidRPr="00F16D88">
        <w:rPr>
          <w:rFonts w:ascii="Times New Roman" w:hAnsi="Times New Roman" w:eastAsia="Times New Roman" w:cs="Times New Roman"/>
          <w:kern w:val="0"/>
          <w:sz w:val="24"/>
          <w:szCs w:val="24"/>
          <w14:ligatures w14:val="none"/>
        </w:rPr>
        <w:t xml:space="preserve">De VS en de EU hebben kritiek op de industriepolitiek van China en starten een werkprogramma om de dialoog aan te gaan. Ook het reguleren van internationale investeringen staat op de agenda, maar het is de vraag hoe lang het zal duren om bindende afspraken te maken in het huidige geopolitieke klimaat. </w:t>
      </w:r>
    </w:p>
    <w:p w:rsidRPr="00F16D88" w:rsidR="005072F2" w:rsidP="005072F2" w:rsidRDefault="005072F2" w14:paraId="69BE8FE7" w14:textId="77777777">
      <w:pPr>
        <w:numPr>
          <w:ilvl w:val="0"/>
          <w:numId w:val="10"/>
        </w:numPr>
        <w:suppressAutoHyphens/>
        <w:spacing w:after="0" w:line="240" w:lineRule="auto"/>
        <w:rPr>
          <w:rFonts w:ascii="Times New Roman" w:hAnsi="Times New Roman" w:cs="Times New Roman"/>
          <w:sz w:val="24"/>
          <w:szCs w:val="24"/>
        </w:rPr>
      </w:pPr>
      <w:r w:rsidRPr="00F16D88">
        <w:rPr>
          <w:rFonts w:ascii="Times New Roman" w:hAnsi="Times New Roman" w:eastAsia="Times New Roman" w:cs="Times New Roman"/>
          <w:kern w:val="0"/>
          <w:sz w:val="24"/>
          <w:szCs w:val="24"/>
          <w14:ligatures w14:val="none"/>
        </w:rPr>
        <w:t xml:space="preserve">Alle drie de grote blokken lijken zich senang te voelen bij de </w:t>
      </w:r>
      <w:r w:rsidRPr="00F16D88">
        <w:rPr>
          <w:rFonts w:ascii="Times New Roman" w:hAnsi="Times New Roman" w:eastAsia="Times New Roman" w:cs="Times New Roman"/>
          <w:i/>
          <w:iCs/>
          <w:kern w:val="0"/>
          <w:sz w:val="24"/>
          <w:szCs w:val="24"/>
          <w14:ligatures w14:val="none"/>
        </w:rPr>
        <w:t xml:space="preserve">Joint Statement </w:t>
      </w:r>
      <w:proofErr w:type="spellStart"/>
      <w:r w:rsidRPr="00F16D88">
        <w:rPr>
          <w:rFonts w:ascii="Times New Roman" w:hAnsi="Times New Roman" w:eastAsia="Times New Roman" w:cs="Times New Roman"/>
          <w:i/>
          <w:iCs/>
          <w:kern w:val="0"/>
          <w:sz w:val="24"/>
          <w:szCs w:val="24"/>
          <w14:ligatures w14:val="none"/>
        </w:rPr>
        <w:t>Initiatives</w:t>
      </w:r>
      <w:proofErr w:type="spellEnd"/>
      <w:r w:rsidRPr="00F16D88">
        <w:rPr>
          <w:rFonts w:ascii="Times New Roman" w:hAnsi="Times New Roman" w:eastAsia="Times New Roman" w:cs="Times New Roman"/>
          <w:kern w:val="0"/>
          <w:sz w:val="24"/>
          <w:szCs w:val="24"/>
          <w14:ligatures w14:val="none"/>
        </w:rPr>
        <w:t>, die weliswaar ‘</w:t>
      </w:r>
      <w:proofErr w:type="spellStart"/>
      <w:r w:rsidRPr="00F16D88">
        <w:rPr>
          <w:rFonts w:ascii="Times New Roman" w:hAnsi="Times New Roman" w:eastAsia="Times New Roman" w:cs="Times New Roman"/>
          <w:kern w:val="0"/>
          <w:sz w:val="24"/>
          <w:szCs w:val="24"/>
          <w14:ligatures w14:val="none"/>
        </w:rPr>
        <w:t>plurilateraal</w:t>
      </w:r>
      <w:proofErr w:type="spellEnd"/>
      <w:r w:rsidRPr="00F16D88">
        <w:rPr>
          <w:rFonts w:ascii="Times New Roman" w:hAnsi="Times New Roman" w:eastAsia="Times New Roman" w:cs="Times New Roman"/>
          <w:kern w:val="0"/>
          <w:sz w:val="24"/>
          <w:szCs w:val="24"/>
          <w14:ligatures w14:val="none"/>
        </w:rPr>
        <w:t>’ zijn, maar zich onttrekken aan een fundamenteel karakter van de WTO, namelijk multilaterale consensus. </w:t>
      </w:r>
    </w:p>
    <w:p w:rsidRPr="00F16D88" w:rsidR="005072F2" w:rsidP="005072F2" w:rsidRDefault="005072F2" w14:paraId="4EA3795E" w14:textId="77777777">
      <w:pPr>
        <w:numPr>
          <w:ilvl w:val="0"/>
          <w:numId w:val="10"/>
        </w:numPr>
        <w:suppressAutoHyphens/>
        <w:spacing w:after="0" w:line="240" w:lineRule="auto"/>
        <w:rPr>
          <w:rFonts w:ascii="Times New Roman" w:hAnsi="Times New Roman" w:cs="Times New Roman"/>
          <w:sz w:val="24"/>
          <w:szCs w:val="24"/>
        </w:rPr>
      </w:pPr>
      <w:r w:rsidRPr="00F16D88">
        <w:rPr>
          <w:rFonts w:ascii="Times New Roman" w:hAnsi="Times New Roman" w:eastAsia="Times New Roman" w:cs="Times New Roman"/>
          <w:kern w:val="0"/>
          <w:sz w:val="24"/>
          <w:szCs w:val="24"/>
          <w14:ligatures w14:val="none"/>
        </w:rPr>
        <w:t>De WTO is dus een functionerend platform, maar de pijlers onder dat platform worden door alle partijen op een of andere manier ter discussie gesteld. </w:t>
      </w:r>
    </w:p>
    <w:p w:rsidRPr="00F16D88" w:rsidR="005072F2" w:rsidP="005072F2" w:rsidRDefault="005072F2" w14:paraId="7073ECED" w14:textId="77777777">
      <w:pPr>
        <w:numPr>
          <w:ilvl w:val="0"/>
          <w:numId w:val="10"/>
        </w:numPr>
        <w:suppressAutoHyphens/>
        <w:spacing w:after="0" w:line="240" w:lineRule="auto"/>
        <w:rPr>
          <w:rFonts w:ascii="Times New Roman" w:hAnsi="Times New Roman" w:cs="Times New Roman"/>
          <w:sz w:val="24"/>
          <w:szCs w:val="24"/>
        </w:rPr>
      </w:pPr>
      <w:r w:rsidRPr="00F16D88">
        <w:rPr>
          <w:rFonts w:ascii="Times New Roman" w:hAnsi="Times New Roman" w:eastAsia="Times New Roman" w:cs="Times New Roman"/>
          <w:kern w:val="0"/>
          <w:sz w:val="24"/>
          <w:szCs w:val="24"/>
          <w14:ligatures w14:val="none"/>
        </w:rPr>
        <w:t>Door de oogharen heen kijkend, lijkt centraal in de onderhandelingen te staan in welke mate een land haar eigen ‘</w:t>
      </w:r>
      <w:r w:rsidRPr="00F16D88">
        <w:rPr>
          <w:rFonts w:ascii="Times New Roman" w:hAnsi="Times New Roman" w:eastAsia="Times New Roman" w:cs="Times New Roman"/>
          <w:i/>
          <w:iCs/>
          <w:kern w:val="0"/>
          <w:sz w:val="24"/>
          <w:szCs w:val="24"/>
          <w14:ligatures w14:val="none"/>
        </w:rPr>
        <w:t xml:space="preserve">policy </w:t>
      </w:r>
      <w:proofErr w:type="spellStart"/>
      <w:r w:rsidRPr="00F16D88">
        <w:rPr>
          <w:rFonts w:ascii="Times New Roman" w:hAnsi="Times New Roman" w:eastAsia="Times New Roman" w:cs="Times New Roman"/>
          <w:i/>
          <w:iCs/>
          <w:kern w:val="0"/>
          <w:sz w:val="24"/>
          <w:szCs w:val="24"/>
          <w14:ligatures w14:val="none"/>
        </w:rPr>
        <w:t>space</w:t>
      </w:r>
      <w:proofErr w:type="spellEnd"/>
      <w:r w:rsidRPr="00F16D88">
        <w:rPr>
          <w:rFonts w:ascii="Times New Roman" w:hAnsi="Times New Roman" w:eastAsia="Times New Roman" w:cs="Times New Roman"/>
          <w:i/>
          <w:iCs/>
          <w:kern w:val="0"/>
          <w:sz w:val="24"/>
          <w:szCs w:val="24"/>
          <w14:ligatures w14:val="none"/>
        </w:rPr>
        <w:t>’</w:t>
      </w:r>
      <w:r w:rsidRPr="00F16D88">
        <w:rPr>
          <w:rFonts w:ascii="Times New Roman" w:hAnsi="Times New Roman" w:eastAsia="Times New Roman" w:cs="Times New Roman"/>
          <w:kern w:val="0"/>
          <w:sz w:val="24"/>
          <w:szCs w:val="24"/>
          <w14:ligatures w14:val="none"/>
        </w:rPr>
        <w:t xml:space="preserve"> heeft om via handelspolitiek de nationale sociale, milieu- en economische agenda te bevorderen. </w:t>
      </w:r>
    </w:p>
    <w:p w:rsidRPr="00F16D88" w:rsidR="005072F2" w:rsidP="005072F2" w:rsidRDefault="005072F2" w14:paraId="2A5541E0" w14:textId="77777777">
      <w:pPr>
        <w:numPr>
          <w:ilvl w:val="0"/>
          <w:numId w:val="10"/>
        </w:numPr>
        <w:suppressAutoHyphens/>
        <w:spacing w:after="0" w:line="240" w:lineRule="auto"/>
        <w:rPr>
          <w:rFonts w:ascii="Times New Roman" w:hAnsi="Times New Roman" w:cs="Times New Roman"/>
          <w:sz w:val="24"/>
          <w:szCs w:val="24"/>
        </w:rPr>
      </w:pPr>
      <w:r w:rsidRPr="00F16D88">
        <w:rPr>
          <w:rFonts w:ascii="Times New Roman" w:hAnsi="Times New Roman" w:eastAsia="Times New Roman" w:cs="Times New Roman"/>
          <w:kern w:val="0"/>
          <w:sz w:val="24"/>
          <w:szCs w:val="24"/>
          <w14:ligatures w14:val="none"/>
        </w:rPr>
        <w:t>Het is onduidelijk of er een ‘</w:t>
      </w:r>
      <w:r w:rsidRPr="00F16D88">
        <w:rPr>
          <w:rFonts w:ascii="Times New Roman" w:hAnsi="Times New Roman" w:eastAsia="Times New Roman" w:cs="Times New Roman"/>
          <w:i/>
          <w:iCs/>
          <w:kern w:val="0"/>
          <w:sz w:val="24"/>
          <w:szCs w:val="24"/>
          <w14:ligatures w14:val="none"/>
        </w:rPr>
        <w:t xml:space="preserve">common </w:t>
      </w:r>
      <w:proofErr w:type="spellStart"/>
      <w:r w:rsidRPr="00F16D88">
        <w:rPr>
          <w:rFonts w:ascii="Times New Roman" w:hAnsi="Times New Roman" w:eastAsia="Times New Roman" w:cs="Times New Roman"/>
          <w:i/>
          <w:iCs/>
          <w:kern w:val="0"/>
          <w:sz w:val="24"/>
          <w:szCs w:val="24"/>
          <w14:ligatures w14:val="none"/>
        </w:rPr>
        <w:t>ground</w:t>
      </w:r>
      <w:proofErr w:type="spellEnd"/>
      <w:r w:rsidRPr="00F16D88">
        <w:rPr>
          <w:rFonts w:ascii="Times New Roman" w:hAnsi="Times New Roman" w:eastAsia="Times New Roman" w:cs="Times New Roman"/>
          <w:i/>
          <w:iCs/>
          <w:kern w:val="0"/>
          <w:sz w:val="24"/>
          <w:szCs w:val="24"/>
          <w14:ligatures w14:val="none"/>
        </w:rPr>
        <w:t>’</w:t>
      </w:r>
      <w:r w:rsidRPr="00F16D88">
        <w:rPr>
          <w:rFonts w:ascii="Times New Roman" w:hAnsi="Times New Roman" w:eastAsia="Times New Roman" w:cs="Times New Roman"/>
          <w:kern w:val="0"/>
          <w:sz w:val="24"/>
          <w:szCs w:val="24"/>
          <w14:ligatures w14:val="none"/>
        </w:rPr>
        <w:t xml:space="preserve"> gevonden kan worden. Er wordt weliswaar gesproken over WTO hervormingen, maar ondanks verschillende keren vragen naar de visie die de EU of Nederland en anderen daarop hebben, is onduidelijk welke richting dit op zou kunnen gaan. </w:t>
      </w:r>
    </w:p>
    <w:p w:rsidRPr="00F16D88" w:rsidR="005072F2" w:rsidP="005072F2" w:rsidRDefault="005072F2" w14:paraId="23CCF8EE" w14:textId="77777777">
      <w:pPr>
        <w:numPr>
          <w:ilvl w:val="0"/>
          <w:numId w:val="10"/>
        </w:numPr>
        <w:suppressAutoHyphens/>
        <w:spacing w:after="0" w:line="240" w:lineRule="auto"/>
        <w:rPr>
          <w:rFonts w:ascii="Times New Roman" w:hAnsi="Times New Roman" w:cs="Times New Roman"/>
          <w:sz w:val="24"/>
          <w:szCs w:val="24"/>
        </w:rPr>
      </w:pPr>
      <w:r w:rsidRPr="00F16D88">
        <w:rPr>
          <w:rFonts w:ascii="Times New Roman" w:hAnsi="Times New Roman" w:eastAsia="Times New Roman" w:cs="Times New Roman"/>
          <w:kern w:val="0"/>
          <w:sz w:val="24"/>
          <w:szCs w:val="24"/>
          <w14:ligatures w14:val="none"/>
        </w:rPr>
        <w:t xml:space="preserve">Als groot handelsland neemt Nederland actief deel aan MC13, in aanvulling op de activiteiten van de EU-delegaties. Dit gebeurt in afstemming, zodat activiteiten hetzelfde doel nastreven. De belangen lijken op het niveau van de WTO in lijn te liggen met die van de EU. </w:t>
      </w:r>
    </w:p>
    <w:p w:rsidRPr="00F16D88" w:rsidR="005072F2" w:rsidP="005072F2" w:rsidRDefault="005072F2" w14:paraId="0976920A" w14:textId="77777777">
      <w:pPr>
        <w:numPr>
          <w:ilvl w:val="0"/>
          <w:numId w:val="10"/>
        </w:numPr>
        <w:suppressAutoHyphens/>
        <w:spacing w:after="0" w:line="240" w:lineRule="auto"/>
        <w:rPr>
          <w:rFonts w:ascii="Times New Roman" w:hAnsi="Times New Roman" w:eastAsia="Times New Roman" w:cs="Times New Roman"/>
          <w:kern w:val="0"/>
          <w:sz w:val="24"/>
          <w:szCs w:val="24"/>
          <w14:ligatures w14:val="none"/>
        </w:rPr>
      </w:pPr>
      <w:r w:rsidRPr="00F16D88">
        <w:rPr>
          <w:rFonts w:ascii="Times New Roman" w:hAnsi="Times New Roman" w:eastAsia="Times New Roman" w:cs="Times New Roman"/>
          <w:kern w:val="0"/>
          <w:sz w:val="24"/>
          <w:szCs w:val="24"/>
          <w14:ligatures w14:val="none"/>
        </w:rPr>
        <w:t xml:space="preserve">De commissie van </w:t>
      </w:r>
      <w:proofErr w:type="spellStart"/>
      <w:r w:rsidRPr="00F16D88">
        <w:rPr>
          <w:rFonts w:ascii="Times New Roman" w:hAnsi="Times New Roman" w:eastAsia="Times New Roman" w:cs="Times New Roman"/>
          <w:kern w:val="0"/>
          <w:sz w:val="24"/>
          <w:szCs w:val="24"/>
          <w14:ligatures w14:val="none"/>
        </w:rPr>
        <w:t>BuHa</w:t>
      </w:r>
      <w:proofErr w:type="spellEnd"/>
      <w:r w:rsidRPr="00F16D88">
        <w:rPr>
          <w:rFonts w:ascii="Times New Roman" w:hAnsi="Times New Roman" w:eastAsia="Times New Roman" w:cs="Times New Roman"/>
          <w:kern w:val="0"/>
          <w:sz w:val="24"/>
          <w:szCs w:val="24"/>
          <w14:ligatures w14:val="none"/>
        </w:rPr>
        <w:t>-OS zou regelmatig de link kunnen leggen tussen wat op het eerste oog OS-thema’s lijken (mondiale gezondheidsstrategie, internationaal klimaatbeleid, voedselzekerheid) en zowel het handelsinstrumentarium (DIO) als het handelsbeleid (IMH).</w:t>
      </w:r>
    </w:p>
    <w:p w:rsidRPr="00F16D88" w:rsidR="005072F2" w:rsidP="005E0801" w:rsidRDefault="005072F2" w14:paraId="3FF9A6D9" w14:textId="7C07215D">
      <w:pPr>
        <w:numPr>
          <w:ilvl w:val="0"/>
          <w:numId w:val="10"/>
        </w:numPr>
        <w:suppressAutoHyphens/>
        <w:spacing w:after="0" w:line="240" w:lineRule="auto"/>
        <w:rPr>
          <w:rFonts w:ascii="Times New Roman" w:hAnsi="Times New Roman" w:eastAsia="Times New Roman" w:cs="Times New Roman"/>
          <w:kern w:val="0"/>
          <w:sz w:val="24"/>
          <w:szCs w:val="24"/>
          <w14:ligatures w14:val="none"/>
        </w:rPr>
      </w:pPr>
      <w:r w:rsidRPr="00F16D88">
        <w:rPr>
          <w:rFonts w:ascii="Times New Roman" w:hAnsi="Times New Roman" w:eastAsia="Times New Roman" w:cs="Times New Roman"/>
          <w:kern w:val="0"/>
          <w:sz w:val="24"/>
          <w:szCs w:val="24"/>
          <w14:ligatures w14:val="none"/>
        </w:rPr>
        <w:t xml:space="preserve">Verder worden er binnen de kennisagenda van de commissie belangrijke thema’s behandeld die aansluiten op dit werkbezoek. </w:t>
      </w:r>
    </w:p>
    <w:p w:rsidRPr="00F16D88" w:rsidR="005072F2" w:rsidP="005072F2" w:rsidRDefault="005072F2" w14:paraId="351B524D" w14:textId="77777777">
      <w:pPr>
        <w:suppressAutoHyphens/>
        <w:spacing w:after="0" w:line="240" w:lineRule="auto"/>
        <w:ind w:left="720"/>
        <w:rPr>
          <w:rFonts w:ascii="Times New Roman" w:hAnsi="Times New Roman" w:eastAsia="Times New Roman" w:cs="Times New Roman"/>
          <w:kern w:val="0"/>
          <w:sz w:val="24"/>
          <w:szCs w:val="24"/>
          <w14:ligatures w14:val="none"/>
        </w:rPr>
      </w:pPr>
    </w:p>
    <w:p w:rsidRPr="00F16D88" w:rsidR="00FC5FF8" w:rsidP="00FC5FF8" w:rsidRDefault="00FC5FF8" w14:paraId="6EDE7E34" w14:textId="592C5AD4">
      <w:pPr>
        <w:rPr>
          <w:rFonts w:ascii="Times New Roman" w:hAnsi="Times New Roman" w:cs="Times New Roman"/>
          <w:b/>
          <w:bCs/>
          <w:sz w:val="24"/>
          <w:szCs w:val="24"/>
        </w:rPr>
      </w:pPr>
      <w:r w:rsidRPr="00F16D88">
        <w:rPr>
          <w:rFonts w:ascii="Times New Roman" w:hAnsi="Times New Roman" w:cs="Times New Roman"/>
          <w:b/>
          <w:bCs/>
          <w:sz w:val="24"/>
          <w:szCs w:val="24"/>
        </w:rPr>
        <w:t>Reacties EU-instellingen op uitkomsten WTO Ministeriële Conferentie</w:t>
      </w:r>
    </w:p>
    <w:p w:rsidRPr="00F16D88" w:rsidR="00FC5FF8" w:rsidP="00FC5FF8" w:rsidRDefault="00FC5FF8" w14:paraId="1A68623A" w14:textId="66E17DD3">
      <w:pPr>
        <w:rPr>
          <w:rFonts w:ascii="Times New Roman" w:hAnsi="Times New Roman" w:cs="Times New Roman"/>
          <w:i/>
          <w:iCs/>
          <w:sz w:val="24"/>
          <w:szCs w:val="24"/>
        </w:rPr>
      </w:pPr>
      <w:r w:rsidRPr="00F16D88">
        <w:rPr>
          <w:rFonts w:ascii="Times New Roman" w:hAnsi="Times New Roman" w:cs="Times New Roman"/>
          <w:i/>
          <w:iCs/>
          <w:sz w:val="24"/>
          <w:szCs w:val="24"/>
        </w:rPr>
        <w:t>Europese Commissie</w:t>
      </w:r>
    </w:p>
    <w:p w:rsidRPr="00F16D88" w:rsidR="002B34B6" w:rsidP="00FC5FF8" w:rsidRDefault="002B34B6" w14:paraId="043FDFEF" w14:textId="012EDC16">
      <w:pPr>
        <w:rPr>
          <w:rFonts w:ascii="Times New Roman" w:hAnsi="Times New Roman" w:cs="Times New Roman"/>
          <w:sz w:val="24"/>
          <w:szCs w:val="24"/>
        </w:rPr>
      </w:pPr>
      <w:r w:rsidRPr="00F16D88">
        <w:rPr>
          <w:rFonts w:ascii="Times New Roman" w:hAnsi="Times New Roman" w:cs="Times New Roman"/>
          <w:sz w:val="24"/>
          <w:szCs w:val="24"/>
        </w:rPr>
        <w:t xml:space="preserve">In een </w:t>
      </w:r>
      <w:hyperlink w:history="1" r:id="rId14">
        <w:r w:rsidRPr="00F16D88">
          <w:rPr>
            <w:rStyle w:val="Hyperlink"/>
            <w:rFonts w:ascii="Times New Roman" w:hAnsi="Times New Roman" w:cs="Times New Roman"/>
            <w:sz w:val="24"/>
            <w:szCs w:val="24"/>
          </w:rPr>
          <w:t>persverklaring</w:t>
        </w:r>
      </w:hyperlink>
      <w:r w:rsidRPr="00F16D88">
        <w:rPr>
          <w:rFonts w:ascii="Times New Roman" w:hAnsi="Times New Roman" w:cs="Times New Roman"/>
          <w:sz w:val="24"/>
          <w:szCs w:val="24"/>
        </w:rPr>
        <w:t xml:space="preserve"> na afloop van MC13 stelt de Europese Commissie dat het een grote rol heeft gespeeld in het bereiken van belangrijke resultaten, waaronder de overeenkomsten op elektronische handel, nieuwe regels ter verbetering van de mondiale handel in diensten, samenwerking op milieugebied, en versterking van de positie van ontwikkelingslanden in het mondiale handelssysteem. </w:t>
      </w:r>
      <w:r w:rsidRPr="00F16D88" w:rsidR="0039496D">
        <w:rPr>
          <w:rFonts w:ascii="Times New Roman" w:hAnsi="Times New Roman" w:cs="Times New Roman"/>
          <w:sz w:val="24"/>
          <w:szCs w:val="24"/>
        </w:rPr>
        <w:t xml:space="preserve">De Europese Commissie speelde een leidende rol in het tot stand brengen van een coalitie op deze dossiers. </w:t>
      </w:r>
    </w:p>
    <w:p w:rsidRPr="00F16D88" w:rsidR="002B34B6" w:rsidP="00FC5FF8" w:rsidRDefault="0039496D" w14:paraId="525E298E" w14:textId="0C3B106A">
      <w:pPr>
        <w:rPr>
          <w:rFonts w:ascii="Times New Roman" w:hAnsi="Times New Roman" w:cs="Times New Roman"/>
          <w:sz w:val="24"/>
          <w:szCs w:val="24"/>
        </w:rPr>
      </w:pPr>
      <w:r w:rsidRPr="00F16D88">
        <w:rPr>
          <w:rFonts w:ascii="Times New Roman" w:hAnsi="Times New Roman" w:cs="Times New Roman"/>
          <w:sz w:val="24"/>
          <w:szCs w:val="24"/>
        </w:rPr>
        <w:t>Volgens de verklaring had de Commissie zich echter</w:t>
      </w:r>
      <w:r w:rsidRPr="00F16D88" w:rsidR="002B34B6">
        <w:rPr>
          <w:rFonts w:ascii="Times New Roman" w:hAnsi="Times New Roman" w:cs="Times New Roman"/>
          <w:sz w:val="24"/>
          <w:szCs w:val="24"/>
        </w:rPr>
        <w:t xml:space="preserve"> ook ingezet voor een overeenkomst op mondiale visserijsubsidies, landbouwhervormingen, en betekenisvolle vooruitgang op het gebied van geschillenbeslechting</w:t>
      </w:r>
      <w:r w:rsidRPr="00F16D88" w:rsidR="002E48D9">
        <w:rPr>
          <w:rFonts w:ascii="Times New Roman" w:hAnsi="Times New Roman" w:cs="Times New Roman"/>
          <w:sz w:val="24"/>
          <w:szCs w:val="24"/>
        </w:rPr>
        <w:t xml:space="preserve">. De </w:t>
      </w:r>
      <w:r w:rsidRPr="00F16D88" w:rsidR="002B34B6">
        <w:rPr>
          <w:rFonts w:ascii="Times New Roman" w:hAnsi="Times New Roman" w:cs="Times New Roman"/>
          <w:sz w:val="24"/>
          <w:szCs w:val="24"/>
        </w:rPr>
        <w:t xml:space="preserve">Commissie </w:t>
      </w:r>
      <w:r w:rsidRPr="00F16D88" w:rsidR="00B41F9B">
        <w:rPr>
          <w:rFonts w:ascii="Times New Roman" w:hAnsi="Times New Roman" w:cs="Times New Roman"/>
          <w:sz w:val="24"/>
          <w:szCs w:val="24"/>
        </w:rPr>
        <w:t>betreurt het</w:t>
      </w:r>
      <w:r w:rsidRPr="00F16D88" w:rsidR="002B34B6">
        <w:rPr>
          <w:rFonts w:ascii="Times New Roman" w:hAnsi="Times New Roman" w:cs="Times New Roman"/>
          <w:sz w:val="24"/>
          <w:szCs w:val="24"/>
        </w:rPr>
        <w:t xml:space="preserve"> </w:t>
      </w:r>
      <w:r w:rsidRPr="00F16D88" w:rsidR="002E48D9">
        <w:rPr>
          <w:rFonts w:ascii="Times New Roman" w:hAnsi="Times New Roman" w:cs="Times New Roman"/>
          <w:sz w:val="24"/>
          <w:szCs w:val="24"/>
        </w:rPr>
        <w:t xml:space="preserve">dan ook </w:t>
      </w:r>
      <w:r w:rsidRPr="00F16D88" w:rsidR="002B34B6">
        <w:rPr>
          <w:rFonts w:ascii="Times New Roman" w:hAnsi="Times New Roman" w:cs="Times New Roman"/>
          <w:sz w:val="24"/>
          <w:szCs w:val="24"/>
        </w:rPr>
        <w:t xml:space="preserve">dat hier geen consensus op is bereikt, ondanks de bereidheid van een grote meerderheid van de WTO-leden. </w:t>
      </w:r>
      <w:r w:rsidRPr="00F16D88" w:rsidR="005A553E">
        <w:rPr>
          <w:rFonts w:ascii="Times New Roman" w:hAnsi="Times New Roman" w:cs="Times New Roman"/>
          <w:sz w:val="24"/>
          <w:szCs w:val="24"/>
        </w:rPr>
        <w:t xml:space="preserve">Ook betreurt de Commissie het dat er ondanks steun van de EU en een meerderheid van de WTO-leden geen overeenstemming is bereikt </w:t>
      </w:r>
      <w:r w:rsidRPr="00F16D88" w:rsidR="002E48D9">
        <w:rPr>
          <w:rFonts w:ascii="Times New Roman" w:hAnsi="Times New Roman" w:cs="Times New Roman"/>
          <w:sz w:val="24"/>
          <w:szCs w:val="24"/>
        </w:rPr>
        <w:t xml:space="preserve">voor </w:t>
      </w:r>
      <w:r w:rsidRPr="00F16D88" w:rsidR="005A553E">
        <w:rPr>
          <w:rFonts w:ascii="Times New Roman" w:hAnsi="Times New Roman" w:cs="Times New Roman"/>
          <w:sz w:val="24"/>
          <w:szCs w:val="24"/>
        </w:rPr>
        <w:t>het starten van besprekingen over belangrijke uitdagingen op het gebied van handel</w:t>
      </w:r>
      <w:r w:rsidRPr="00F16D88" w:rsidR="002E48D9">
        <w:rPr>
          <w:rFonts w:ascii="Times New Roman" w:hAnsi="Times New Roman" w:cs="Times New Roman"/>
          <w:sz w:val="24"/>
          <w:szCs w:val="24"/>
        </w:rPr>
        <w:t xml:space="preserve">, zoals </w:t>
      </w:r>
      <w:r w:rsidRPr="00F16D88" w:rsidR="005A553E">
        <w:rPr>
          <w:rFonts w:ascii="Times New Roman" w:hAnsi="Times New Roman" w:cs="Times New Roman"/>
          <w:sz w:val="24"/>
          <w:szCs w:val="24"/>
        </w:rPr>
        <w:t>handels- en industriebeleid</w:t>
      </w:r>
      <w:r w:rsidRPr="00F16D88" w:rsidR="002E48D9">
        <w:rPr>
          <w:rFonts w:ascii="Times New Roman" w:hAnsi="Times New Roman" w:cs="Times New Roman"/>
          <w:sz w:val="24"/>
          <w:szCs w:val="24"/>
        </w:rPr>
        <w:t>,</w:t>
      </w:r>
      <w:r w:rsidRPr="00F16D88" w:rsidR="005A553E">
        <w:rPr>
          <w:rFonts w:ascii="Times New Roman" w:hAnsi="Times New Roman" w:cs="Times New Roman"/>
          <w:sz w:val="24"/>
          <w:szCs w:val="24"/>
        </w:rPr>
        <w:t xml:space="preserve"> beleidsruimte voor industrialisering</w:t>
      </w:r>
      <w:r w:rsidRPr="00F16D88" w:rsidR="002E48D9">
        <w:rPr>
          <w:rFonts w:ascii="Times New Roman" w:hAnsi="Times New Roman" w:cs="Times New Roman"/>
          <w:sz w:val="24"/>
          <w:szCs w:val="24"/>
        </w:rPr>
        <w:t>,</w:t>
      </w:r>
      <w:r w:rsidRPr="00F16D88" w:rsidR="005A553E">
        <w:rPr>
          <w:rFonts w:ascii="Times New Roman" w:hAnsi="Times New Roman" w:cs="Times New Roman"/>
          <w:sz w:val="24"/>
          <w:szCs w:val="24"/>
        </w:rPr>
        <w:t xml:space="preserve"> </w:t>
      </w:r>
      <w:r w:rsidRPr="00F16D88" w:rsidR="002E48D9">
        <w:rPr>
          <w:rFonts w:ascii="Times New Roman" w:hAnsi="Times New Roman" w:cs="Times New Roman"/>
          <w:sz w:val="24"/>
          <w:szCs w:val="24"/>
        </w:rPr>
        <w:t xml:space="preserve">en </w:t>
      </w:r>
      <w:r w:rsidRPr="00F16D88" w:rsidR="005A553E">
        <w:rPr>
          <w:rFonts w:ascii="Times New Roman" w:hAnsi="Times New Roman" w:cs="Times New Roman"/>
          <w:sz w:val="24"/>
          <w:szCs w:val="24"/>
        </w:rPr>
        <w:t xml:space="preserve">handel en milieu. </w:t>
      </w:r>
    </w:p>
    <w:p w:rsidRPr="00F16D88" w:rsidR="00FC5FF8" w:rsidP="00FC5FF8" w:rsidRDefault="00FC5FF8" w14:paraId="18AA8218" w14:textId="2BE09179">
      <w:pPr>
        <w:rPr>
          <w:rFonts w:ascii="Times New Roman" w:hAnsi="Times New Roman" w:cs="Times New Roman"/>
          <w:i/>
          <w:iCs/>
          <w:sz w:val="24"/>
          <w:szCs w:val="24"/>
        </w:rPr>
      </w:pPr>
      <w:r w:rsidRPr="00F16D88">
        <w:rPr>
          <w:rFonts w:ascii="Times New Roman" w:hAnsi="Times New Roman" w:cs="Times New Roman"/>
          <w:i/>
          <w:iCs/>
          <w:sz w:val="24"/>
          <w:szCs w:val="24"/>
        </w:rPr>
        <w:t>Raad</w:t>
      </w:r>
    </w:p>
    <w:p w:rsidRPr="00F16D88" w:rsidR="005A553E" w:rsidP="00FC5FF8" w:rsidRDefault="005A553E" w14:paraId="453EA9DF" w14:textId="2B5C983C">
      <w:pPr>
        <w:rPr>
          <w:rFonts w:ascii="Times New Roman" w:hAnsi="Times New Roman" w:cs="Times New Roman"/>
          <w:sz w:val="24"/>
          <w:szCs w:val="24"/>
        </w:rPr>
      </w:pPr>
      <w:r w:rsidRPr="00F16D88">
        <w:rPr>
          <w:rFonts w:ascii="Times New Roman" w:hAnsi="Times New Roman" w:cs="Times New Roman"/>
          <w:sz w:val="24"/>
          <w:szCs w:val="24"/>
        </w:rPr>
        <w:t xml:space="preserve">Voorafgaand aan MC13 nam de Raad </w:t>
      </w:r>
      <w:hyperlink w:history="1" r:id="rId15">
        <w:r w:rsidRPr="00F16D88">
          <w:rPr>
            <w:rStyle w:val="Hyperlink"/>
            <w:rFonts w:ascii="Times New Roman" w:hAnsi="Times New Roman" w:cs="Times New Roman"/>
            <w:sz w:val="24"/>
            <w:szCs w:val="24"/>
          </w:rPr>
          <w:t>conclusies</w:t>
        </w:r>
      </w:hyperlink>
      <w:r w:rsidRPr="00F16D88">
        <w:rPr>
          <w:rFonts w:ascii="Times New Roman" w:hAnsi="Times New Roman" w:cs="Times New Roman"/>
          <w:sz w:val="24"/>
          <w:szCs w:val="24"/>
        </w:rPr>
        <w:t xml:space="preserve"> aan, waarin het stelde dat de EU zich inzet voor een open en op regels gebaseerd </w:t>
      </w:r>
      <w:r w:rsidRPr="00F16D88" w:rsidR="00970BA5">
        <w:rPr>
          <w:rFonts w:ascii="Times New Roman" w:hAnsi="Times New Roman" w:cs="Times New Roman"/>
          <w:sz w:val="24"/>
          <w:szCs w:val="24"/>
        </w:rPr>
        <w:t>multilateraal</w:t>
      </w:r>
      <w:r w:rsidRPr="00F16D88">
        <w:rPr>
          <w:rFonts w:ascii="Times New Roman" w:hAnsi="Times New Roman" w:cs="Times New Roman"/>
          <w:sz w:val="24"/>
          <w:szCs w:val="24"/>
        </w:rPr>
        <w:t xml:space="preserve"> handelssysteem. </w:t>
      </w:r>
      <w:r w:rsidRPr="00F16D88" w:rsidR="00D64E8F">
        <w:rPr>
          <w:rFonts w:ascii="Times New Roman" w:hAnsi="Times New Roman" w:cs="Times New Roman"/>
          <w:sz w:val="24"/>
          <w:szCs w:val="24"/>
        </w:rPr>
        <w:t>De Raad</w:t>
      </w:r>
      <w:r w:rsidRPr="00F16D88" w:rsidR="00476E29">
        <w:rPr>
          <w:rFonts w:ascii="Times New Roman" w:hAnsi="Times New Roman" w:cs="Times New Roman"/>
          <w:sz w:val="24"/>
          <w:szCs w:val="24"/>
        </w:rPr>
        <w:t xml:space="preserve"> benadrukte </w:t>
      </w:r>
      <w:r w:rsidRPr="00F16D88" w:rsidR="00D64E8F">
        <w:rPr>
          <w:rFonts w:ascii="Times New Roman" w:hAnsi="Times New Roman" w:cs="Times New Roman"/>
          <w:sz w:val="24"/>
          <w:szCs w:val="24"/>
        </w:rPr>
        <w:t xml:space="preserve">zijn prioriteiten, waaronder </w:t>
      </w:r>
      <w:r w:rsidRPr="00F16D88" w:rsidR="00476E29">
        <w:rPr>
          <w:rFonts w:ascii="Times New Roman" w:hAnsi="Times New Roman" w:cs="Times New Roman"/>
          <w:sz w:val="24"/>
          <w:szCs w:val="24"/>
        </w:rPr>
        <w:t xml:space="preserve">het belang van hervormingen van de WTO, </w:t>
      </w:r>
      <w:r w:rsidRPr="00F16D88" w:rsidR="00D64E8F">
        <w:rPr>
          <w:rFonts w:ascii="Times New Roman" w:hAnsi="Times New Roman" w:cs="Times New Roman"/>
          <w:sz w:val="24"/>
          <w:szCs w:val="24"/>
        </w:rPr>
        <w:t>zoals</w:t>
      </w:r>
      <w:r w:rsidRPr="00F16D88" w:rsidR="00476E29">
        <w:rPr>
          <w:rFonts w:ascii="Times New Roman" w:hAnsi="Times New Roman" w:cs="Times New Roman"/>
          <w:sz w:val="24"/>
          <w:szCs w:val="24"/>
        </w:rPr>
        <w:t xml:space="preserve"> een functionerend systeem van geschillenbeslechting en een oplossing voor </w:t>
      </w:r>
      <w:r w:rsidRPr="00F16D88" w:rsidR="00E744DA">
        <w:rPr>
          <w:rFonts w:ascii="Times New Roman" w:hAnsi="Times New Roman" w:cs="Times New Roman"/>
          <w:sz w:val="24"/>
          <w:szCs w:val="24"/>
        </w:rPr>
        <w:t>het blokkeren van het beroepslichaam (</w:t>
      </w:r>
      <w:r w:rsidRPr="00F16D88" w:rsidR="00476E29">
        <w:rPr>
          <w:rFonts w:ascii="Times New Roman" w:hAnsi="Times New Roman" w:cs="Times New Roman"/>
          <w:i/>
          <w:iCs/>
          <w:sz w:val="24"/>
          <w:szCs w:val="24"/>
        </w:rPr>
        <w:t>Appellate Body</w:t>
      </w:r>
      <w:r w:rsidRPr="00F16D88" w:rsidR="00D64E8F">
        <w:rPr>
          <w:rFonts w:ascii="Times New Roman" w:hAnsi="Times New Roman" w:cs="Times New Roman"/>
          <w:sz w:val="24"/>
          <w:szCs w:val="24"/>
        </w:rPr>
        <w:t>)</w:t>
      </w:r>
      <w:r w:rsidRPr="00F16D88" w:rsidR="00476E29">
        <w:rPr>
          <w:rFonts w:ascii="Times New Roman" w:hAnsi="Times New Roman" w:cs="Times New Roman"/>
          <w:sz w:val="24"/>
          <w:szCs w:val="24"/>
        </w:rPr>
        <w:t xml:space="preserve"> </w:t>
      </w:r>
      <w:r w:rsidRPr="00F16D88" w:rsidR="00E744DA">
        <w:rPr>
          <w:rFonts w:ascii="Times New Roman" w:hAnsi="Times New Roman" w:cs="Times New Roman"/>
          <w:sz w:val="24"/>
          <w:szCs w:val="24"/>
        </w:rPr>
        <w:t>van de WTO</w:t>
      </w:r>
      <w:r w:rsidRPr="00F16D88" w:rsidR="00476E29">
        <w:rPr>
          <w:rFonts w:ascii="Times New Roman" w:hAnsi="Times New Roman" w:cs="Times New Roman"/>
          <w:sz w:val="24"/>
          <w:szCs w:val="24"/>
        </w:rPr>
        <w:t xml:space="preserve">. De </w:t>
      </w:r>
      <w:r w:rsidRPr="00F16D88" w:rsidR="00D64E8F">
        <w:rPr>
          <w:rFonts w:ascii="Times New Roman" w:hAnsi="Times New Roman" w:cs="Times New Roman"/>
          <w:sz w:val="24"/>
          <w:szCs w:val="24"/>
        </w:rPr>
        <w:t>Raad</w:t>
      </w:r>
      <w:r w:rsidRPr="00F16D88" w:rsidR="00476E29">
        <w:rPr>
          <w:rFonts w:ascii="Times New Roman" w:hAnsi="Times New Roman" w:cs="Times New Roman"/>
          <w:sz w:val="24"/>
          <w:szCs w:val="24"/>
        </w:rPr>
        <w:t xml:space="preserve"> </w:t>
      </w:r>
      <w:r w:rsidRPr="00F16D88" w:rsidR="00D64E8F">
        <w:rPr>
          <w:rFonts w:ascii="Times New Roman" w:hAnsi="Times New Roman" w:cs="Times New Roman"/>
          <w:sz w:val="24"/>
          <w:szCs w:val="24"/>
        </w:rPr>
        <w:t xml:space="preserve">wilde ook dat de WTO zich zou richten op </w:t>
      </w:r>
      <w:r w:rsidRPr="00F16D88" w:rsidR="00476E29">
        <w:rPr>
          <w:rFonts w:ascii="Times New Roman" w:hAnsi="Times New Roman" w:cs="Times New Roman"/>
          <w:sz w:val="24"/>
          <w:szCs w:val="24"/>
        </w:rPr>
        <w:t xml:space="preserve">staatsinterventie in </w:t>
      </w:r>
      <w:r w:rsidRPr="00F16D88" w:rsidR="00970BA5">
        <w:rPr>
          <w:rFonts w:ascii="Times New Roman" w:hAnsi="Times New Roman" w:cs="Times New Roman"/>
          <w:sz w:val="24"/>
          <w:szCs w:val="24"/>
        </w:rPr>
        <w:t>industriële</w:t>
      </w:r>
      <w:r w:rsidRPr="00F16D88" w:rsidR="00476E29">
        <w:rPr>
          <w:rFonts w:ascii="Times New Roman" w:hAnsi="Times New Roman" w:cs="Times New Roman"/>
          <w:sz w:val="24"/>
          <w:szCs w:val="24"/>
        </w:rPr>
        <w:t xml:space="preserve"> sectoren, de impact van klimaatverandering</w:t>
      </w:r>
      <w:r w:rsidRPr="00F16D88" w:rsidR="00D64E8F">
        <w:rPr>
          <w:rFonts w:ascii="Times New Roman" w:hAnsi="Times New Roman" w:cs="Times New Roman"/>
          <w:sz w:val="24"/>
          <w:szCs w:val="24"/>
        </w:rPr>
        <w:t>,</w:t>
      </w:r>
      <w:r w:rsidRPr="00F16D88" w:rsidR="00476E29">
        <w:rPr>
          <w:rFonts w:ascii="Times New Roman" w:hAnsi="Times New Roman" w:cs="Times New Roman"/>
          <w:sz w:val="24"/>
          <w:szCs w:val="24"/>
        </w:rPr>
        <w:t xml:space="preserve"> en </w:t>
      </w:r>
      <w:proofErr w:type="spellStart"/>
      <w:r w:rsidRPr="00F16D88" w:rsidR="00970BA5">
        <w:rPr>
          <w:rFonts w:ascii="Times New Roman" w:hAnsi="Times New Roman" w:cs="Times New Roman"/>
          <w:sz w:val="24"/>
          <w:szCs w:val="24"/>
        </w:rPr>
        <w:t>inclusiviteit</w:t>
      </w:r>
      <w:proofErr w:type="spellEnd"/>
      <w:r w:rsidRPr="00F16D88" w:rsidR="00476E29">
        <w:rPr>
          <w:rFonts w:ascii="Times New Roman" w:hAnsi="Times New Roman" w:cs="Times New Roman"/>
          <w:sz w:val="24"/>
          <w:szCs w:val="24"/>
        </w:rPr>
        <w:t xml:space="preserve">. </w:t>
      </w:r>
      <w:r w:rsidRPr="00F16D88" w:rsidR="00D64E8F">
        <w:rPr>
          <w:rFonts w:ascii="Times New Roman" w:hAnsi="Times New Roman" w:cs="Times New Roman"/>
          <w:sz w:val="24"/>
          <w:szCs w:val="24"/>
        </w:rPr>
        <w:t>Het riep verder op tot</w:t>
      </w:r>
      <w:r w:rsidRPr="00F16D88" w:rsidR="00476E29">
        <w:rPr>
          <w:rFonts w:ascii="Times New Roman" w:hAnsi="Times New Roman" w:cs="Times New Roman"/>
          <w:sz w:val="24"/>
          <w:szCs w:val="24"/>
        </w:rPr>
        <w:t xml:space="preserve"> het </w:t>
      </w:r>
      <w:r w:rsidRPr="00F16D88" w:rsidR="00970BA5">
        <w:rPr>
          <w:rFonts w:ascii="Times New Roman" w:hAnsi="Times New Roman" w:cs="Times New Roman"/>
          <w:sz w:val="24"/>
          <w:szCs w:val="24"/>
        </w:rPr>
        <w:t>ratificeren</w:t>
      </w:r>
      <w:r w:rsidRPr="00F16D88" w:rsidR="00476E29">
        <w:rPr>
          <w:rFonts w:ascii="Times New Roman" w:hAnsi="Times New Roman" w:cs="Times New Roman"/>
          <w:sz w:val="24"/>
          <w:szCs w:val="24"/>
        </w:rPr>
        <w:t xml:space="preserve"> van de visserijsubsidies</w:t>
      </w:r>
      <w:r w:rsidRPr="00F16D88" w:rsidR="00D64E8F">
        <w:rPr>
          <w:rFonts w:ascii="Times New Roman" w:hAnsi="Times New Roman" w:cs="Times New Roman"/>
          <w:sz w:val="24"/>
          <w:szCs w:val="24"/>
        </w:rPr>
        <w:t xml:space="preserve"> </w:t>
      </w:r>
      <w:r w:rsidRPr="00F16D88" w:rsidR="00476E29">
        <w:rPr>
          <w:rFonts w:ascii="Times New Roman" w:hAnsi="Times New Roman" w:cs="Times New Roman"/>
          <w:sz w:val="24"/>
          <w:szCs w:val="24"/>
        </w:rPr>
        <w:t>overeenkomst</w:t>
      </w:r>
      <w:r w:rsidRPr="00F16D88" w:rsidR="00D64E8F">
        <w:rPr>
          <w:rFonts w:ascii="Times New Roman" w:hAnsi="Times New Roman" w:cs="Times New Roman"/>
          <w:sz w:val="24"/>
          <w:szCs w:val="24"/>
        </w:rPr>
        <w:t xml:space="preserve"> en</w:t>
      </w:r>
      <w:r w:rsidRPr="00F16D88" w:rsidR="00476E29">
        <w:rPr>
          <w:rFonts w:ascii="Times New Roman" w:hAnsi="Times New Roman" w:cs="Times New Roman"/>
          <w:sz w:val="24"/>
          <w:szCs w:val="24"/>
        </w:rPr>
        <w:t xml:space="preserve"> het verlengen van het moratorium</w:t>
      </w:r>
      <w:r w:rsidRPr="00F16D88" w:rsidR="00D64E8F">
        <w:rPr>
          <w:rFonts w:ascii="Times New Roman" w:hAnsi="Times New Roman" w:cs="Times New Roman"/>
          <w:sz w:val="24"/>
          <w:szCs w:val="24"/>
        </w:rPr>
        <w:t xml:space="preserve"> en werkprogramma</w:t>
      </w:r>
      <w:r w:rsidRPr="00F16D88" w:rsidR="00476E29">
        <w:rPr>
          <w:rFonts w:ascii="Times New Roman" w:hAnsi="Times New Roman" w:cs="Times New Roman"/>
          <w:sz w:val="24"/>
          <w:szCs w:val="24"/>
        </w:rPr>
        <w:t xml:space="preserve"> op </w:t>
      </w:r>
      <w:r w:rsidRPr="00F16D88" w:rsidR="00476E29">
        <w:rPr>
          <w:rFonts w:ascii="Times New Roman" w:hAnsi="Times New Roman" w:cs="Times New Roman"/>
          <w:i/>
          <w:iCs/>
          <w:sz w:val="24"/>
          <w:szCs w:val="24"/>
        </w:rPr>
        <w:t>e-commerce</w:t>
      </w:r>
      <w:r w:rsidRPr="00F16D88" w:rsidR="00476E29">
        <w:rPr>
          <w:rFonts w:ascii="Times New Roman" w:hAnsi="Times New Roman" w:cs="Times New Roman"/>
          <w:sz w:val="24"/>
          <w:szCs w:val="24"/>
        </w:rPr>
        <w:t>. Ook wilde de Raad uitkomsten bereiken op voedselzekerhei</w:t>
      </w:r>
      <w:r w:rsidRPr="00F16D88" w:rsidR="00D64E8F">
        <w:rPr>
          <w:rFonts w:ascii="Times New Roman" w:hAnsi="Times New Roman" w:cs="Times New Roman"/>
          <w:sz w:val="24"/>
          <w:szCs w:val="24"/>
        </w:rPr>
        <w:t xml:space="preserve">d en </w:t>
      </w:r>
      <w:r w:rsidRPr="00F16D88" w:rsidR="00476E29">
        <w:rPr>
          <w:rFonts w:ascii="Times New Roman" w:hAnsi="Times New Roman" w:cs="Times New Roman"/>
          <w:sz w:val="24"/>
          <w:szCs w:val="24"/>
        </w:rPr>
        <w:t xml:space="preserve">gebalanceerde resultaten op landbouw. </w:t>
      </w:r>
      <w:r w:rsidRPr="00F16D88" w:rsidR="00D64E8F">
        <w:rPr>
          <w:rFonts w:ascii="Times New Roman" w:hAnsi="Times New Roman" w:cs="Times New Roman"/>
          <w:sz w:val="24"/>
          <w:szCs w:val="24"/>
        </w:rPr>
        <w:t>Tenslotte steunde de</w:t>
      </w:r>
      <w:r w:rsidRPr="00F16D88" w:rsidR="00476E29">
        <w:rPr>
          <w:rFonts w:ascii="Times New Roman" w:hAnsi="Times New Roman" w:cs="Times New Roman"/>
          <w:sz w:val="24"/>
          <w:szCs w:val="24"/>
        </w:rPr>
        <w:t xml:space="preserve"> Raad </w:t>
      </w:r>
      <w:r w:rsidRPr="00F16D88" w:rsidR="00D64E8F">
        <w:rPr>
          <w:rFonts w:ascii="Times New Roman" w:hAnsi="Times New Roman" w:cs="Times New Roman"/>
          <w:sz w:val="24"/>
          <w:szCs w:val="24"/>
        </w:rPr>
        <w:t xml:space="preserve">de focus op ontwikkelingslanden </w:t>
      </w:r>
      <w:r w:rsidRPr="00F16D88" w:rsidR="00476E29">
        <w:rPr>
          <w:rFonts w:ascii="Times New Roman" w:hAnsi="Times New Roman" w:cs="Times New Roman"/>
          <w:sz w:val="24"/>
          <w:szCs w:val="24"/>
        </w:rPr>
        <w:t>in de hervormingsagenda</w:t>
      </w:r>
      <w:r w:rsidRPr="00F16D88" w:rsidR="00D64E8F">
        <w:rPr>
          <w:rFonts w:ascii="Times New Roman" w:hAnsi="Times New Roman" w:cs="Times New Roman"/>
          <w:sz w:val="24"/>
          <w:szCs w:val="24"/>
        </w:rPr>
        <w:t>, en</w:t>
      </w:r>
      <w:r w:rsidRPr="00F16D88" w:rsidR="00476E29">
        <w:rPr>
          <w:rFonts w:ascii="Times New Roman" w:hAnsi="Times New Roman" w:cs="Times New Roman"/>
          <w:sz w:val="24"/>
          <w:szCs w:val="24"/>
        </w:rPr>
        <w:t xml:space="preserve"> de </w:t>
      </w:r>
      <w:proofErr w:type="spellStart"/>
      <w:r w:rsidRPr="00F16D88" w:rsidR="00476E29">
        <w:rPr>
          <w:rFonts w:ascii="Times New Roman" w:hAnsi="Times New Roman" w:cs="Times New Roman"/>
          <w:sz w:val="24"/>
          <w:szCs w:val="24"/>
        </w:rPr>
        <w:t>plurilaterale</w:t>
      </w:r>
      <w:proofErr w:type="spellEnd"/>
      <w:r w:rsidRPr="00F16D88" w:rsidR="00476E29">
        <w:rPr>
          <w:rFonts w:ascii="Times New Roman" w:hAnsi="Times New Roman" w:cs="Times New Roman"/>
          <w:sz w:val="24"/>
          <w:szCs w:val="24"/>
        </w:rPr>
        <w:t xml:space="preserve"> samenwerking in </w:t>
      </w:r>
      <w:r w:rsidRPr="00F16D88" w:rsidR="00476E29">
        <w:rPr>
          <w:rFonts w:ascii="Times New Roman" w:hAnsi="Times New Roman" w:cs="Times New Roman"/>
          <w:i/>
          <w:iCs/>
          <w:sz w:val="24"/>
          <w:szCs w:val="24"/>
        </w:rPr>
        <w:t xml:space="preserve">Joint Statement </w:t>
      </w:r>
      <w:proofErr w:type="spellStart"/>
      <w:r w:rsidRPr="00F16D88" w:rsidR="00476E29">
        <w:rPr>
          <w:rFonts w:ascii="Times New Roman" w:hAnsi="Times New Roman" w:cs="Times New Roman"/>
          <w:i/>
          <w:iCs/>
          <w:sz w:val="24"/>
          <w:szCs w:val="24"/>
        </w:rPr>
        <w:t>Initiatives</w:t>
      </w:r>
      <w:proofErr w:type="spellEnd"/>
      <w:r w:rsidRPr="00F16D88" w:rsidR="00476E29">
        <w:rPr>
          <w:rFonts w:ascii="Times New Roman" w:hAnsi="Times New Roman" w:cs="Times New Roman"/>
          <w:sz w:val="24"/>
          <w:szCs w:val="24"/>
        </w:rPr>
        <w:t>.</w:t>
      </w:r>
    </w:p>
    <w:p w:rsidRPr="00F16D88" w:rsidR="00476E29" w:rsidP="00FC5FF8" w:rsidRDefault="00476E29" w14:paraId="7E8A6368" w14:textId="76321B26">
      <w:pPr>
        <w:rPr>
          <w:rFonts w:ascii="Times New Roman" w:hAnsi="Times New Roman" w:cs="Times New Roman"/>
          <w:sz w:val="24"/>
          <w:szCs w:val="24"/>
        </w:rPr>
      </w:pPr>
      <w:r w:rsidRPr="00F16D88">
        <w:rPr>
          <w:rFonts w:ascii="Times New Roman" w:hAnsi="Times New Roman" w:cs="Times New Roman"/>
          <w:sz w:val="24"/>
          <w:szCs w:val="24"/>
        </w:rPr>
        <w:t>In de</w:t>
      </w:r>
      <w:r w:rsidRPr="00F16D88" w:rsidR="00A508FF">
        <w:rPr>
          <w:rFonts w:ascii="Times New Roman" w:hAnsi="Times New Roman" w:cs="Times New Roman"/>
          <w:sz w:val="24"/>
          <w:szCs w:val="24"/>
        </w:rPr>
        <w:t xml:space="preserve"> (beknopte)</w:t>
      </w:r>
      <w:r w:rsidRPr="00F16D88">
        <w:rPr>
          <w:rFonts w:ascii="Times New Roman" w:hAnsi="Times New Roman" w:cs="Times New Roman"/>
          <w:sz w:val="24"/>
          <w:szCs w:val="24"/>
        </w:rPr>
        <w:t xml:space="preserve"> </w:t>
      </w:r>
      <w:hyperlink w:history="1" r:id="rId16">
        <w:r w:rsidRPr="00F16D88">
          <w:rPr>
            <w:rStyle w:val="Hyperlink"/>
            <w:rFonts w:ascii="Times New Roman" w:hAnsi="Times New Roman" w:cs="Times New Roman"/>
            <w:sz w:val="24"/>
            <w:szCs w:val="24"/>
          </w:rPr>
          <w:t>conclusies</w:t>
        </w:r>
      </w:hyperlink>
      <w:r w:rsidRPr="00F16D88">
        <w:rPr>
          <w:rFonts w:ascii="Times New Roman" w:hAnsi="Times New Roman" w:cs="Times New Roman"/>
          <w:sz w:val="24"/>
          <w:szCs w:val="24"/>
        </w:rPr>
        <w:t xml:space="preserve"> na afloop </w:t>
      </w:r>
      <w:r w:rsidRPr="00F16D88" w:rsidR="00683E66">
        <w:rPr>
          <w:rFonts w:ascii="Times New Roman" w:hAnsi="Times New Roman" w:cs="Times New Roman"/>
          <w:sz w:val="24"/>
          <w:szCs w:val="24"/>
        </w:rPr>
        <w:t xml:space="preserve">van MC13 </w:t>
      </w:r>
      <w:r w:rsidRPr="00F16D88" w:rsidR="00A508FF">
        <w:rPr>
          <w:rFonts w:ascii="Times New Roman" w:hAnsi="Times New Roman" w:cs="Times New Roman"/>
          <w:sz w:val="24"/>
          <w:szCs w:val="24"/>
        </w:rPr>
        <w:t>stelt de Raad dat het nota neemt van</w:t>
      </w:r>
      <w:r w:rsidRPr="00F16D88" w:rsidR="00683E66">
        <w:rPr>
          <w:rFonts w:ascii="Times New Roman" w:hAnsi="Times New Roman" w:cs="Times New Roman"/>
          <w:sz w:val="24"/>
          <w:szCs w:val="24"/>
        </w:rPr>
        <w:t xml:space="preserve"> de</w:t>
      </w:r>
      <w:r w:rsidRPr="00F16D88" w:rsidR="00A508FF">
        <w:rPr>
          <w:rFonts w:ascii="Times New Roman" w:hAnsi="Times New Roman" w:cs="Times New Roman"/>
          <w:sz w:val="24"/>
          <w:szCs w:val="24"/>
        </w:rPr>
        <w:t xml:space="preserve"> resultaten </w:t>
      </w:r>
      <w:r w:rsidRPr="00F16D88" w:rsidR="00683E66">
        <w:rPr>
          <w:rFonts w:ascii="Times New Roman" w:hAnsi="Times New Roman" w:cs="Times New Roman"/>
          <w:sz w:val="24"/>
          <w:szCs w:val="24"/>
        </w:rPr>
        <w:t>met betrekking tot</w:t>
      </w:r>
      <w:r w:rsidRPr="00F16D88" w:rsidR="00A508FF">
        <w:rPr>
          <w:rFonts w:ascii="Times New Roman" w:hAnsi="Times New Roman" w:cs="Times New Roman"/>
          <w:sz w:val="24"/>
          <w:szCs w:val="24"/>
        </w:rPr>
        <w:t xml:space="preserve"> de minst ontwikkelde landen en </w:t>
      </w:r>
      <w:r w:rsidRPr="00F16D88" w:rsidR="00A508FF">
        <w:rPr>
          <w:rFonts w:ascii="Times New Roman" w:hAnsi="Times New Roman" w:cs="Times New Roman"/>
          <w:iCs/>
          <w:sz w:val="24"/>
          <w:szCs w:val="24"/>
        </w:rPr>
        <w:t xml:space="preserve">speciale en gedifferentieerde behandeling. Ook gaat de Raad akkoord met de </w:t>
      </w:r>
      <w:r w:rsidRPr="00F16D88" w:rsidR="00970BA5">
        <w:rPr>
          <w:rFonts w:ascii="Times New Roman" w:hAnsi="Times New Roman" w:cs="Times New Roman"/>
          <w:iCs/>
          <w:sz w:val="24"/>
          <w:szCs w:val="24"/>
        </w:rPr>
        <w:t>ministeriële</w:t>
      </w:r>
      <w:r w:rsidRPr="00F16D88" w:rsidR="00A508FF">
        <w:rPr>
          <w:rFonts w:ascii="Times New Roman" w:hAnsi="Times New Roman" w:cs="Times New Roman"/>
          <w:iCs/>
          <w:sz w:val="24"/>
          <w:szCs w:val="24"/>
        </w:rPr>
        <w:t xml:space="preserve"> verklaring en </w:t>
      </w:r>
      <w:r w:rsidRPr="00F16D88" w:rsidR="00683E66">
        <w:rPr>
          <w:rFonts w:ascii="Times New Roman" w:hAnsi="Times New Roman" w:cs="Times New Roman"/>
          <w:iCs/>
          <w:sz w:val="24"/>
          <w:szCs w:val="24"/>
        </w:rPr>
        <w:t xml:space="preserve">de </w:t>
      </w:r>
      <w:r w:rsidRPr="00F16D88" w:rsidR="00A508FF">
        <w:rPr>
          <w:rFonts w:ascii="Times New Roman" w:hAnsi="Times New Roman" w:cs="Times New Roman"/>
          <w:iCs/>
          <w:sz w:val="24"/>
          <w:szCs w:val="24"/>
        </w:rPr>
        <w:t>verschillende ministeri</w:t>
      </w:r>
      <w:r w:rsidRPr="00F16D88" w:rsidR="00683E66">
        <w:rPr>
          <w:rFonts w:ascii="Times New Roman" w:hAnsi="Times New Roman" w:cs="Times New Roman"/>
          <w:iCs/>
          <w:sz w:val="24"/>
          <w:szCs w:val="24"/>
        </w:rPr>
        <w:t>ë</w:t>
      </w:r>
      <w:r w:rsidRPr="00F16D88" w:rsidR="00A508FF">
        <w:rPr>
          <w:rFonts w:ascii="Times New Roman" w:hAnsi="Times New Roman" w:cs="Times New Roman"/>
          <w:iCs/>
          <w:sz w:val="24"/>
          <w:szCs w:val="24"/>
        </w:rPr>
        <w:t>le besluiten.</w:t>
      </w:r>
    </w:p>
    <w:p w:rsidRPr="00F16D88" w:rsidR="00A508FF" w:rsidP="00A508FF" w:rsidRDefault="00A508FF" w14:paraId="1273EC15" w14:textId="7B488473">
      <w:pPr>
        <w:rPr>
          <w:rFonts w:ascii="Times New Roman" w:hAnsi="Times New Roman" w:cs="Times New Roman"/>
          <w:sz w:val="24"/>
          <w:szCs w:val="24"/>
        </w:rPr>
      </w:pPr>
      <w:r w:rsidRPr="00F16D88">
        <w:rPr>
          <w:rFonts w:ascii="Times New Roman" w:hAnsi="Times New Roman" w:cs="Times New Roman"/>
          <w:sz w:val="24"/>
          <w:szCs w:val="24"/>
        </w:rPr>
        <w:t xml:space="preserve">Nederland had graag uitkomsten gezien op met name visserij en industrieel beleid, en ziet de uitkomsten van MC13 daarom als teleurstellend. Nederland ziet grote belangenverschillen onder de WTO-leden en moeizame multilaterale besluitvorming. Voor Nederland blijft het behouden en versterken van het multilaterale handelssysteem belangrijk. Meer toelichting op de resultaten, en de kabinetsappreciatie, is ook te vinden in het </w:t>
      </w:r>
      <w:hyperlink w:history="1" r:id="rId17">
        <w:r w:rsidRPr="00F16D88">
          <w:rPr>
            <w:rStyle w:val="Hyperlink"/>
            <w:rFonts w:ascii="Times New Roman" w:hAnsi="Times New Roman" w:cs="Times New Roman"/>
            <w:sz w:val="24"/>
            <w:szCs w:val="24"/>
          </w:rPr>
          <w:t>verslag van WTO MC13</w:t>
        </w:r>
      </w:hyperlink>
      <w:r w:rsidRPr="00F16D88">
        <w:rPr>
          <w:rFonts w:ascii="Times New Roman" w:hAnsi="Times New Roman" w:cs="Times New Roman"/>
          <w:sz w:val="24"/>
          <w:szCs w:val="24"/>
        </w:rPr>
        <w:t xml:space="preserve">. </w:t>
      </w:r>
    </w:p>
    <w:p w:rsidRPr="00F16D88" w:rsidR="00FC5FF8" w:rsidP="00FC5FF8" w:rsidRDefault="00FC5FF8" w14:paraId="79448BDA" w14:textId="217CAE81">
      <w:pPr>
        <w:rPr>
          <w:rFonts w:ascii="Times New Roman" w:hAnsi="Times New Roman" w:cs="Times New Roman"/>
          <w:sz w:val="24"/>
          <w:szCs w:val="24"/>
        </w:rPr>
      </w:pPr>
      <w:r w:rsidRPr="00F16D88">
        <w:rPr>
          <w:rFonts w:ascii="Times New Roman" w:hAnsi="Times New Roman" w:cs="Times New Roman"/>
          <w:i/>
          <w:iCs/>
          <w:sz w:val="24"/>
          <w:szCs w:val="24"/>
        </w:rPr>
        <w:t>Europees Parlement</w:t>
      </w:r>
    </w:p>
    <w:p w:rsidRPr="00F16D88" w:rsidR="00E744DA" w:rsidP="00E744DA" w:rsidRDefault="00E744DA" w14:paraId="3A182751" w14:textId="1A4910C3">
      <w:pPr>
        <w:rPr>
          <w:rFonts w:ascii="Times New Roman" w:hAnsi="Times New Roman" w:cs="Times New Roman"/>
          <w:sz w:val="24"/>
          <w:szCs w:val="24"/>
        </w:rPr>
      </w:pPr>
      <w:r w:rsidRPr="00F16D88">
        <w:rPr>
          <w:rFonts w:ascii="Times New Roman" w:hAnsi="Times New Roman" w:cs="Times New Roman"/>
          <w:sz w:val="24"/>
          <w:szCs w:val="24"/>
        </w:rPr>
        <w:t xml:space="preserve">Het Europees Parlement (EP) had voorafgaand aan MC13 </w:t>
      </w:r>
      <w:hyperlink w:history="1" r:id="rId18">
        <w:r w:rsidRPr="00F16D88">
          <w:rPr>
            <w:rStyle w:val="Hyperlink"/>
            <w:rFonts w:ascii="Times New Roman" w:hAnsi="Times New Roman" w:cs="Times New Roman"/>
            <w:sz w:val="24"/>
            <w:szCs w:val="24"/>
          </w:rPr>
          <w:t>een resolutie</w:t>
        </w:r>
      </w:hyperlink>
      <w:r w:rsidRPr="00F16D88">
        <w:rPr>
          <w:rFonts w:ascii="Times New Roman" w:hAnsi="Times New Roman" w:cs="Times New Roman"/>
          <w:sz w:val="24"/>
          <w:szCs w:val="24"/>
        </w:rPr>
        <w:t xml:space="preserve"> aangenomen met haar (niet-bindende) aanbevelingen voor de onderhandelingen van de WTO tijdens MC13. Hierin kwamen de volgende punten naar voren:</w:t>
      </w:r>
    </w:p>
    <w:p w:rsidRPr="00F16D88" w:rsidR="00E744DA" w:rsidP="00E744DA" w:rsidRDefault="00E744DA" w14:paraId="38D6F0FC" w14:textId="77777777">
      <w:pPr>
        <w:pStyle w:val="Lijstalinea"/>
        <w:numPr>
          <w:ilvl w:val="0"/>
          <w:numId w:val="9"/>
        </w:numPr>
        <w:rPr>
          <w:rFonts w:ascii="Times New Roman" w:hAnsi="Times New Roman" w:cs="Times New Roman"/>
          <w:sz w:val="24"/>
          <w:szCs w:val="24"/>
        </w:rPr>
      </w:pPr>
      <w:r w:rsidRPr="00F16D88">
        <w:rPr>
          <w:rFonts w:ascii="Times New Roman" w:hAnsi="Times New Roman" w:cs="Times New Roman"/>
          <w:sz w:val="24"/>
          <w:szCs w:val="24"/>
        </w:rPr>
        <w:t xml:space="preserve">Het belang van het multilateralisme en een gemoderniseerd multilateraal systeem voor het reguleren van de wereldhandel;      </w:t>
      </w:r>
    </w:p>
    <w:p w:rsidRPr="00F16D88" w:rsidR="00EF2BEE" w:rsidP="00E744DA" w:rsidRDefault="00E744DA" w14:paraId="2865B3E0" w14:textId="77777777">
      <w:pPr>
        <w:pStyle w:val="Lijstalinea"/>
        <w:numPr>
          <w:ilvl w:val="0"/>
          <w:numId w:val="9"/>
        </w:numPr>
        <w:rPr>
          <w:rFonts w:ascii="Times New Roman" w:hAnsi="Times New Roman" w:cs="Times New Roman"/>
          <w:sz w:val="24"/>
          <w:szCs w:val="24"/>
        </w:rPr>
      </w:pPr>
      <w:r w:rsidRPr="00F16D88">
        <w:rPr>
          <w:rFonts w:ascii="Times New Roman" w:hAnsi="Times New Roman" w:cs="Times New Roman"/>
          <w:sz w:val="24"/>
          <w:szCs w:val="24"/>
        </w:rPr>
        <w:t>De modernisering van de WTO om relevant te zijn bij de huidige uitdagingen zoals klimaatverandering, voedselzekerheid en duurzaamheid;</w:t>
      </w:r>
    </w:p>
    <w:p w:rsidRPr="00F16D88" w:rsidR="00EF2BEE" w:rsidP="00E744DA" w:rsidRDefault="00E744DA" w14:paraId="4ACB251D" w14:textId="77777777">
      <w:pPr>
        <w:pStyle w:val="Lijstalinea"/>
        <w:numPr>
          <w:ilvl w:val="0"/>
          <w:numId w:val="9"/>
        </w:numPr>
        <w:rPr>
          <w:rFonts w:ascii="Times New Roman" w:hAnsi="Times New Roman" w:cs="Times New Roman"/>
          <w:sz w:val="24"/>
          <w:szCs w:val="24"/>
        </w:rPr>
      </w:pPr>
      <w:r w:rsidRPr="00F16D88">
        <w:rPr>
          <w:rFonts w:ascii="Times New Roman" w:hAnsi="Times New Roman" w:cs="Times New Roman"/>
          <w:sz w:val="24"/>
          <w:szCs w:val="24"/>
        </w:rPr>
        <w:t>De hervorming van de WTO, in het bijzonder op het punt van een functionerend systeem voor geschillenbeslechting;</w:t>
      </w:r>
    </w:p>
    <w:p w:rsidRPr="00F16D88" w:rsidR="00EF2BEE" w:rsidP="00E744DA" w:rsidRDefault="00E744DA" w14:paraId="72D4EC3A" w14:textId="77777777">
      <w:pPr>
        <w:pStyle w:val="Lijstalinea"/>
        <w:numPr>
          <w:ilvl w:val="0"/>
          <w:numId w:val="9"/>
        </w:numPr>
        <w:rPr>
          <w:rFonts w:ascii="Times New Roman" w:hAnsi="Times New Roman" w:cs="Times New Roman"/>
          <w:sz w:val="24"/>
          <w:szCs w:val="24"/>
        </w:rPr>
      </w:pPr>
      <w:r w:rsidRPr="00F16D88">
        <w:rPr>
          <w:rFonts w:ascii="Times New Roman" w:hAnsi="Times New Roman" w:cs="Times New Roman"/>
          <w:sz w:val="24"/>
          <w:szCs w:val="24"/>
        </w:rPr>
        <w:t>Het EP verzoekt de WTO-leden om de overeenkomst over visserijsubsidies zo snel mogelijk te ratificeren zodat deze in werking kan treden;</w:t>
      </w:r>
    </w:p>
    <w:p w:rsidRPr="00F16D88" w:rsidR="00EF2BEE" w:rsidP="00E744DA" w:rsidRDefault="00E744DA" w14:paraId="24FEF94C" w14:textId="77777777">
      <w:pPr>
        <w:pStyle w:val="Lijstalinea"/>
        <w:numPr>
          <w:ilvl w:val="0"/>
          <w:numId w:val="9"/>
        </w:numPr>
        <w:rPr>
          <w:rFonts w:ascii="Times New Roman" w:hAnsi="Times New Roman" w:cs="Times New Roman"/>
          <w:sz w:val="24"/>
          <w:szCs w:val="24"/>
        </w:rPr>
      </w:pPr>
      <w:r w:rsidRPr="00F16D88">
        <w:rPr>
          <w:rFonts w:ascii="Times New Roman" w:hAnsi="Times New Roman" w:cs="Times New Roman"/>
          <w:sz w:val="24"/>
          <w:szCs w:val="24"/>
        </w:rPr>
        <w:t xml:space="preserve">Benadrukt het belang om de ontwikkelingsdimensie van de WTO te </w:t>
      </w:r>
      <w:proofErr w:type="spellStart"/>
      <w:r w:rsidRPr="00F16D88">
        <w:rPr>
          <w:rFonts w:ascii="Times New Roman" w:hAnsi="Times New Roman" w:cs="Times New Roman"/>
          <w:sz w:val="24"/>
          <w:szCs w:val="24"/>
        </w:rPr>
        <w:t>mainstreamen</w:t>
      </w:r>
      <w:proofErr w:type="spellEnd"/>
      <w:r w:rsidRPr="00F16D88">
        <w:rPr>
          <w:rFonts w:ascii="Times New Roman" w:hAnsi="Times New Roman" w:cs="Times New Roman"/>
          <w:sz w:val="24"/>
          <w:szCs w:val="24"/>
        </w:rPr>
        <w:t>, zodat met de speciale en gedifferentieerde behandeling beter wordt voorzien in de behoeften van ontwikkelingslanden;</w:t>
      </w:r>
    </w:p>
    <w:p w:rsidRPr="00F16D88" w:rsidR="00EF2BEE" w:rsidP="00E744DA" w:rsidRDefault="00E744DA" w14:paraId="6909C7D6" w14:textId="77777777">
      <w:pPr>
        <w:pStyle w:val="Lijstalinea"/>
        <w:numPr>
          <w:ilvl w:val="0"/>
          <w:numId w:val="9"/>
        </w:numPr>
        <w:rPr>
          <w:rFonts w:ascii="Times New Roman" w:hAnsi="Times New Roman" w:cs="Times New Roman"/>
          <w:sz w:val="24"/>
          <w:szCs w:val="24"/>
        </w:rPr>
      </w:pPr>
      <w:r w:rsidRPr="00F16D88">
        <w:rPr>
          <w:rFonts w:ascii="Times New Roman" w:hAnsi="Times New Roman" w:cs="Times New Roman"/>
          <w:sz w:val="24"/>
          <w:szCs w:val="24"/>
        </w:rPr>
        <w:t>Beklemtoont dat vooruitgang moet worden geboekt in de landbouwonderhandelingen;</w:t>
      </w:r>
    </w:p>
    <w:p w:rsidRPr="00F16D88" w:rsidR="00A777D4" w:rsidP="00E744DA" w:rsidRDefault="00E744DA" w14:paraId="35251AE6" w14:textId="1C9A5DB6">
      <w:pPr>
        <w:pStyle w:val="Lijstalinea"/>
        <w:numPr>
          <w:ilvl w:val="0"/>
          <w:numId w:val="9"/>
        </w:numPr>
        <w:rPr>
          <w:rFonts w:ascii="Times New Roman" w:hAnsi="Times New Roman" w:cs="Times New Roman"/>
          <w:sz w:val="24"/>
          <w:szCs w:val="24"/>
        </w:rPr>
      </w:pPr>
      <w:r w:rsidRPr="00F16D88">
        <w:rPr>
          <w:rFonts w:ascii="Times New Roman" w:hAnsi="Times New Roman" w:cs="Times New Roman"/>
          <w:sz w:val="24"/>
          <w:szCs w:val="24"/>
        </w:rPr>
        <w:t>Benadrukt dat resultaten moeten worden geboekt op het gebied van voedselzekerheid.</w:t>
      </w:r>
    </w:p>
    <w:p w:rsidRPr="00F16D88" w:rsidR="00A508FF" w:rsidP="00BA7DD5" w:rsidRDefault="000C55DE" w14:paraId="23FAC9B8" w14:textId="166A7979">
      <w:pPr>
        <w:rPr>
          <w:rFonts w:ascii="Times New Roman" w:hAnsi="Times New Roman" w:cs="Times New Roman"/>
          <w:sz w:val="24"/>
          <w:szCs w:val="24"/>
        </w:rPr>
      </w:pPr>
      <w:r w:rsidRPr="00F16D88">
        <w:rPr>
          <w:rFonts w:ascii="Times New Roman" w:hAnsi="Times New Roman" w:cs="Times New Roman"/>
          <w:sz w:val="24"/>
          <w:szCs w:val="24"/>
        </w:rPr>
        <w:t xml:space="preserve">Bernd Lange, </w:t>
      </w:r>
      <w:r w:rsidRPr="00F16D88" w:rsidR="000110A9">
        <w:rPr>
          <w:rFonts w:ascii="Times New Roman" w:hAnsi="Times New Roman" w:cs="Times New Roman"/>
          <w:sz w:val="24"/>
          <w:szCs w:val="24"/>
        </w:rPr>
        <w:t xml:space="preserve">voorzitter van de </w:t>
      </w:r>
      <w:r w:rsidRPr="00F16D88" w:rsidR="00066626">
        <w:rPr>
          <w:rFonts w:ascii="Times New Roman" w:hAnsi="Times New Roman" w:cs="Times New Roman"/>
          <w:sz w:val="24"/>
          <w:szCs w:val="24"/>
        </w:rPr>
        <w:t>c</w:t>
      </w:r>
      <w:r w:rsidRPr="00F16D88" w:rsidR="000110A9">
        <w:rPr>
          <w:rFonts w:ascii="Times New Roman" w:hAnsi="Times New Roman" w:cs="Times New Roman"/>
          <w:sz w:val="24"/>
          <w:szCs w:val="24"/>
        </w:rPr>
        <w:t xml:space="preserve">ommissie Internationale Handel (INTA) van het </w:t>
      </w:r>
      <w:r w:rsidRPr="00F16D88" w:rsidR="00066626">
        <w:rPr>
          <w:rFonts w:ascii="Times New Roman" w:hAnsi="Times New Roman" w:cs="Times New Roman"/>
          <w:sz w:val="24"/>
          <w:szCs w:val="24"/>
        </w:rPr>
        <w:t>EP</w:t>
      </w:r>
      <w:r w:rsidRPr="00F16D88">
        <w:rPr>
          <w:rFonts w:ascii="Times New Roman" w:hAnsi="Times New Roman" w:cs="Times New Roman"/>
          <w:sz w:val="24"/>
          <w:szCs w:val="24"/>
        </w:rPr>
        <w:t xml:space="preserve"> stelde na afloop van MC13 op X dat </w:t>
      </w:r>
      <w:r w:rsidRPr="00F16D88" w:rsidR="00C6749B">
        <w:rPr>
          <w:rFonts w:ascii="Times New Roman" w:hAnsi="Times New Roman" w:cs="Times New Roman"/>
          <w:sz w:val="24"/>
          <w:szCs w:val="24"/>
        </w:rPr>
        <w:t xml:space="preserve">er helaas geen vervolg kwam op het succes van MC12. </w:t>
      </w:r>
      <w:r w:rsidRPr="00F16D88" w:rsidR="00066626">
        <w:rPr>
          <w:rFonts w:ascii="Times New Roman" w:hAnsi="Times New Roman" w:cs="Times New Roman"/>
          <w:sz w:val="24"/>
          <w:szCs w:val="24"/>
        </w:rPr>
        <w:t>Volgens Lange wordt er sterk</w:t>
      </w:r>
      <w:r w:rsidRPr="00F16D88" w:rsidR="00A73215">
        <w:rPr>
          <w:rFonts w:ascii="Times New Roman" w:hAnsi="Times New Roman" w:cs="Times New Roman"/>
          <w:sz w:val="24"/>
          <w:szCs w:val="24"/>
        </w:rPr>
        <w:t xml:space="preserve"> ingezet</w:t>
      </w:r>
      <w:r w:rsidRPr="00F16D88" w:rsidR="00066626">
        <w:rPr>
          <w:rFonts w:ascii="Times New Roman" w:hAnsi="Times New Roman" w:cs="Times New Roman"/>
          <w:sz w:val="24"/>
          <w:szCs w:val="24"/>
        </w:rPr>
        <w:t xml:space="preserve"> om</w:t>
      </w:r>
      <w:r w:rsidRPr="00F16D88" w:rsidR="00C6749B">
        <w:rPr>
          <w:rFonts w:ascii="Times New Roman" w:hAnsi="Times New Roman" w:cs="Times New Roman"/>
          <w:sz w:val="24"/>
          <w:szCs w:val="24"/>
        </w:rPr>
        <w:t xml:space="preserve"> geschillenbeslechting te </w:t>
      </w:r>
      <w:r w:rsidRPr="00F16D88" w:rsidR="00A73215">
        <w:rPr>
          <w:rFonts w:ascii="Times New Roman" w:hAnsi="Times New Roman" w:cs="Times New Roman"/>
          <w:sz w:val="24"/>
          <w:szCs w:val="24"/>
        </w:rPr>
        <w:t>laten functioneren</w:t>
      </w:r>
      <w:r w:rsidRPr="00F16D88" w:rsidR="00C6749B">
        <w:rPr>
          <w:rFonts w:ascii="Times New Roman" w:hAnsi="Times New Roman" w:cs="Times New Roman"/>
          <w:sz w:val="24"/>
          <w:szCs w:val="24"/>
        </w:rPr>
        <w:t xml:space="preserve"> in 2024, maar </w:t>
      </w:r>
      <w:r w:rsidRPr="00F16D88" w:rsidR="00066626">
        <w:rPr>
          <w:rFonts w:ascii="Times New Roman" w:hAnsi="Times New Roman" w:cs="Times New Roman"/>
          <w:sz w:val="24"/>
          <w:szCs w:val="24"/>
        </w:rPr>
        <w:t>wordt er</w:t>
      </w:r>
      <w:r w:rsidRPr="00F16D88" w:rsidR="00C6749B">
        <w:rPr>
          <w:rFonts w:ascii="Times New Roman" w:hAnsi="Times New Roman" w:cs="Times New Roman"/>
          <w:sz w:val="24"/>
          <w:szCs w:val="24"/>
        </w:rPr>
        <w:t xml:space="preserve"> geen inzet geleverd om de problemen met het beroepslichaam op te lossen. Hij stel</w:t>
      </w:r>
      <w:r w:rsidRPr="00F16D88" w:rsidR="00066626">
        <w:rPr>
          <w:rFonts w:ascii="Times New Roman" w:hAnsi="Times New Roman" w:cs="Times New Roman"/>
          <w:sz w:val="24"/>
          <w:szCs w:val="24"/>
        </w:rPr>
        <w:t xml:space="preserve">t </w:t>
      </w:r>
      <w:r w:rsidRPr="00F16D88" w:rsidR="00C6749B">
        <w:rPr>
          <w:rFonts w:ascii="Times New Roman" w:hAnsi="Times New Roman" w:cs="Times New Roman"/>
          <w:sz w:val="24"/>
          <w:szCs w:val="24"/>
        </w:rPr>
        <w:t xml:space="preserve">dat we het momentum niet moeten verliezen en </w:t>
      </w:r>
      <w:r w:rsidRPr="00F16D88" w:rsidR="00066626">
        <w:rPr>
          <w:rFonts w:ascii="Times New Roman" w:hAnsi="Times New Roman" w:cs="Times New Roman"/>
          <w:sz w:val="24"/>
          <w:szCs w:val="24"/>
        </w:rPr>
        <w:t>roept</w:t>
      </w:r>
      <w:r w:rsidRPr="00F16D88" w:rsidR="00C6749B">
        <w:rPr>
          <w:rFonts w:ascii="Times New Roman" w:hAnsi="Times New Roman" w:cs="Times New Roman"/>
          <w:sz w:val="24"/>
          <w:szCs w:val="24"/>
        </w:rPr>
        <w:t xml:space="preserve"> alle WTO-</w:t>
      </w:r>
      <w:r w:rsidRPr="00F16D88" w:rsidR="00066626">
        <w:rPr>
          <w:rFonts w:ascii="Times New Roman" w:hAnsi="Times New Roman" w:cs="Times New Roman"/>
          <w:sz w:val="24"/>
          <w:szCs w:val="24"/>
        </w:rPr>
        <w:t>leden</w:t>
      </w:r>
      <w:r w:rsidRPr="00F16D88" w:rsidR="00C6749B">
        <w:rPr>
          <w:rFonts w:ascii="Times New Roman" w:hAnsi="Times New Roman" w:cs="Times New Roman"/>
          <w:sz w:val="24"/>
          <w:szCs w:val="24"/>
        </w:rPr>
        <w:t xml:space="preserve"> op </w:t>
      </w:r>
      <w:r w:rsidRPr="00F16D88" w:rsidR="00A73215">
        <w:rPr>
          <w:rFonts w:ascii="Times New Roman" w:hAnsi="Times New Roman" w:cs="Times New Roman"/>
          <w:sz w:val="24"/>
          <w:szCs w:val="24"/>
        </w:rPr>
        <w:t xml:space="preserve">om zich aan te sluiten bij een alternatief systeem voor geschillenbeslechting (het </w:t>
      </w:r>
      <w:r w:rsidRPr="00F16D88" w:rsidR="00A73215">
        <w:rPr>
          <w:rFonts w:ascii="Times New Roman" w:hAnsi="Times New Roman" w:cs="Times New Roman"/>
          <w:i/>
          <w:iCs/>
          <w:sz w:val="24"/>
          <w:szCs w:val="24"/>
        </w:rPr>
        <w:t xml:space="preserve">Multi-Party Interim Appeal </w:t>
      </w:r>
      <w:proofErr w:type="spellStart"/>
      <w:r w:rsidRPr="00F16D88" w:rsidR="00A73215">
        <w:rPr>
          <w:rFonts w:ascii="Times New Roman" w:hAnsi="Times New Roman" w:cs="Times New Roman"/>
          <w:i/>
          <w:iCs/>
          <w:sz w:val="24"/>
          <w:szCs w:val="24"/>
        </w:rPr>
        <w:t>Arbitration</w:t>
      </w:r>
      <w:proofErr w:type="spellEnd"/>
      <w:r w:rsidRPr="00F16D88" w:rsidR="00A73215">
        <w:rPr>
          <w:rFonts w:ascii="Times New Roman" w:hAnsi="Times New Roman" w:cs="Times New Roman"/>
          <w:i/>
          <w:iCs/>
          <w:sz w:val="24"/>
          <w:szCs w:val="24"/>
        </w:rPr>
        <w:t xml:space="preserve"> Arrangement) </w:t>
      </w:r>
      <w:r w:rsidRPr="00F16D88" w:rsidR="00A73215">
        <w:rPr>
          <w:rFonts w:ascii="Times New Roman" w:hAnsi="Times New Roman" w:cs="Times New Roman"/>
          <w:sz w:val="24"/>
          <w:szCs w:val="24"/>
        </w:rPr>
        <w:t xml:space="preserve">tot het geschillenbeslechting systeem van de WTO hersteld is. </w:t>
      </w:r>
      <w:r w:rsidRPr="00F16D88" w:rsidR="00C6749B">
        <w:rPr>
          <w:rFonts w:ascii="Times New Roman" w:hAnsi="Times New Roman" w:cs="Times New Roman"/>
          <w:sz w:val="24"/>
          <w:szCs w:val="24"/>
        </w:rPr>
        <w:t xml:space="preserve"> </w:t>
      </w:r>
    </w:p>
    <w:p w:rsidRPr="00F16D88" w:rsidR="00A73215" w:rsidP="005E0801" w:rsidRDefault="00A73215" w14:paraId="78572201" w14:textId="626ABF20">
      <w:pPr>
        <w:rPr>
          <w:rFonts w:ascii="Times New Roman" w:hAnsi="Times New Roman" w:cs="Times New Roman"/>
          <w:sz w:val="24"/>
          <w:szCs w:val="24"/>
        </w:rPr>
      </w:pPr>
    </w:p>
    <w:sectPr w:rsidRPr="00F16D88" w:rsidR="00A7321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M A+ Univers">
    <w:altName w:val="Univers"/>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DA9"/>
    <w:multiLevelType w:val="multilevel"/>
    <w:tmpl w:val="D6704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C057A"/>
    <w:multiLevelType w:val="multilevel"/>
    <w:tmpl w:val="9572A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894DD4"/>
    <w:multiLevelType w:val="multilevel"/>
    <w:tmpl w:val="029A34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729C7"/>
    <w:multiLevelType w:val="multilevel"/>
    <w:tmpl w:val="E80E20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C0F47"/>
    <w:multiLevelType w:val="multilevel"/>
    <w:tmpl w:val="98B861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1C4E178E"/>
    <w:multiLevelType w:val="hybridMultilevel"/>
    <w:tmpl w:val="CB622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081E84"/>
    <w:multiLevelType w:val="hybridMultilevel"/>
    <w:tmpl w:val="BECE6116"/>
    <w:lvl w:ilvl="0" w:tplc="56AC5ED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2596944"/>
    <w:multiLevelType w:val="multilevel"/>
    <w:tmpl w:val="50CC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B1E73"/>
    <w:multiLevelType w:val="multilevel"/>
    <w:tmpl w:val="9F805F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210C16"/>
    <w:multiLevelType w:val="multilevel"/>
    <w:tmpl w:val="C5E2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2044E6"/>
    <w:multiLevelType w:val="multilevel"/>
    <w:tmpl w:val="B9C6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6"/>
  </w:num>
  <w:num w:numId="4">
    <w:abstractNumId w:val="0"/>
  </w:num>
  <w:num w:numId="5">
    <w:abstractNumId w:val="3"/>
  </w:num>
  <w:num w:numId="6">
    <w:abstractNumId w:val="7"/>
  </w:num>
  <w:num w:numId="7">
    <w:abstractNumId w:val="8"/>
  </w:num>
  <w:num w:numId="8">
    <w:abstractNumId w:val="2"/>
  </w:num>
  <w:num w:numId="9">
    <w:abstractNumId w:val="5"/>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01"/>
    <w:rsid w:val="000110A9"/>
    <w:rsid w:val="00020C16"/>
    <w:rsid w:val="00066626"/>
    <w:rsid w:val="00092F8E"/>
    <w:rsid w:val="000C55DE"/>
    <w:rsid w:val="000D2FEB"/>
    <w:rsid w:val="001001D3"/>
    <w:rsid w:val="00124058"/>
    <w:rsid w:val="00151059"/>
    <w:rsid w:val="00163E74"/>
    <w:rsid w:val="001A044D"/>
    <w:rsid w:val="001E008B"/>
    <w:rsid w:val="002447DA"/>
    <w:rsid w:val="00254346"/>
    <w:rsid w:val="0027518E"/>
    <w:rsid w:val="00283A74"/>
    <w:rsid w:val="00286109"/>
    <w:rsid w:val="00294BBD"/>
    <w:rsid w:val="002A476D"/>
    <w:rsid w:val="002B34B6"/>
    <w:rsid w:val="002E48D9"/>
    <w:rsid w:val="00300822"/>
    <w:rsid w:val="00377793"/>
    <w:rsid w:val="00382699"/>
    <w:rsid w:val="0039496D"/>
    <w:rsid w:val="00395C61"/>
    <w:rsid w:val="003A5F80"/>
    <w:rsid w:val="003B5F49"/>
    <w:rsid w:val="003B6E90"/>
    <w:rsid w:val="003D0B21"/>
    <w:rsid w:val="003F1812"/>
    <w:rsid w:val="003F511F"/>
    <w:rsid w:val="00476E29"/>
    <w:rsid w:val="004C6370"/>
    <w:rsid w:val="004D22D2"/>
    <w:rsid w:val="004D2A88"/>
    <w:rsid w:val="004F0145"/>
    <w:rsid w:val="004F7DD7"/>
    <w:rsid w:val="005044E9"/>
    <w:rsid w:val="005072F2"/>
    <w:rsid w:val="00591331"/>
    <w:rsid w:val="005A4426"/>
    <w:rsid w:val="005A553E"/>
    <w:rsid w:val="005E0801"/>
    <w:rsid w:val="005F6D98"/>
    <w:rsid w:val="005F7E39"/>
    <w:rsid w:val="006007A0"/>
    <w:rsid w:val="00637576"/>
    <w:rsid w:val="00637CE4"/>
    <w:rsid w:val="006422CD"/>
    <w:rsid w:val="00683E66"/>
    <w:rsid w:val="006D052A"/>
    <w:rsid w:val="007141B4"/>
    <w:rsid w:val="00716FEC"/>
    <w:rsid w:val="00725621"/>
    <w:rsid w:val="00753146"/>
    <w:rsid w:val="00754DFF"/>
    <w:rsid w:val="007A059F"/>
    <w:rsid w:val="007B062C"/>
    <w:rsid w:val="008241A2"/>
    <w:rsid w:val="008257F5"/>
    <w:rsid w:val="0085634D"/>
    <w:rsid w:val="00897D91"/>
    <w:rsid w:val="00905E19"/>
    <w:rsid w:val="009224B0"/>
    <w:rsid w:val="009626E2"/>
    <w:rsid w:val="00965A46"/>
    <w:rsid w:val="00967707"/>
    <w:rsid w:val="00970BA5"/>
    <w:rsid w:val="0097546F"/>
    <w:rsid w:val="00997F42"/>
    <w:rsid w:val="009C1FDB"/>
    <w:rsid w:val="009D7FB2"/>
    <w:rsid w:val="00A130C6"/>
    <w:rsid w:val="00A508FF"/>
    <w:rsid w:val="00A73215"/>
    <w:rsid w:val="00A777D4"/>
    <w:rsid w:val="00A86482"/>
    <w:rsid w:val="00A9351E"/>
    <w:rsid w:val="00AF340B"/>
    <w:rsid w:val="00AF6D62"/>
    <w:rsid w:val="00B055E3"/>
    <w:rsid w:val="00B213C7"/>
    <w:rsid w:val="00B3385F"/>
    <w:rsid w:val="00B41F9B"/>
    <w:rsid w:val="00B55F7C"/>
    <w:rsid w:val="00B5730A"/>
    <w:rsid w:val="00B64B0B"/>
    <w:rsid w:val="00B719D8"/>
    <w:rsid w:val="00BA7DD5"/>
    <w:rsid w:val="00BD5B1F"/>
    <w:rsid w:val="00BF4486"/>
    <w:rsid w:val="00C6749B"/>
    <w:rsid w:val="00CB3696"/>
    <w:rsid w:val="00CC1A15"/>
    <w:rsid w:val="00CC4F7E"/>
    <w:rsid w:val="00CF0F47"/>
    <w:rsid w:val="00CF5C53"/>
    <w:rsid w:val="00D63D8C"/>
    <w:rsid w:val="00D64E8F"/>
    <w:rsid w:val="00D70490"/>
    <w:rsid w:val="00D76659"/>
    <w:rsid w:val="00D8798C"/>
    <w:rsid w:val="00DB5855"/>
    <w:rsid w:val="00DB58C8"/>
    <w:rsid w:val="00E550DB"/>
    <w:rsid w:val="00E744DA"/>
    <w:rsid w:val="00E933E3"/>
    <w:rsid w:val="00EC60B9"/>
    <w:rsid w:val="00EF2BEE"/>
    <w:rsid w:val="00F16D88"/>
    <w:rsid w:val="00F25085"/>
    <w:rsid w:val="00F6136C"/>
    <w:rsid w:val="00F650A5"/>
    <w:rsid w:val="00F875CE"/>
    <w:rsid w:val="00FB4BB3"/>
    <w:rsid w:val="00FC5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F436"/>
  <w15:chartTrackingRefBased/>
  <w15:docId w15:val="{7A122A63-65A5-4282-8AA2-CF51FEF2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422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6422C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paragraph" w:styleId="Kop4">
    <w:name w:val="heading 4"/>
    <w:basedOn w:val="Standaard"/>
    <w:next w:val="Standaard"/>
    <w:link w:val="Kop4Char"/>
    <w:uiPriority w:val="9"/>
    <w:semiHidden/>
    <w:unhideWhenUsed/>
    <w:qFormat/>
    <w:rsid w:val="006422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E0801"/>
    <w:pPr>
      <w:autoSpaceDE w:val="0"/>
      <w:autoSpaceDN w:val="0"/>
      <w:adjustRightInd w:val="0"/>
      <w:spacing w:after="0" w:line="240" w:lineRule="auto"/>
    </w:pPr>
    <w:rPr>
      <w:rFonts w:ascii="ADOBM A+ Univers" w:hAnsi="ADOBM A+ Univers" w:cs="ADOBM A+ Univers"/>
      <w:color w:val="000000"/>
      <w:kern w:val="0"/>
      <w:sz w:val="24"/>
      <w:szCs w:val="24"/>
    </w:rPr>
  </w:style>
  <w:style w:type="paragraph" w:styleId="Geenafstand">
    <w:name w:val="No Spacing"/>
    <w:uiPriority w:val="1"/>
    <w:qFormat/>
    <w:rsid w:val="00905E19"/>
    <w:pPr>
      <w:spacing w:after="0" w:line="240" w:lineRule="auto"/>
    </w:pPr>
    <w:rPr>
      <w:rFonts w:ascii="Calibri" w:eastAsia="Calibri" w:hAnsi="Calibri" w:cs="Times New Roman"/>
      <w:kern w:val="0"/>
      <w14:ligatures w14:val="none"/>
    </w:rPr>
  </w:style>
  <w:style w:type="character" w:styleId="Hyperlink">
    <w:name w:val="Hyperlink"/>
    <w:basedOn w:val="Standaardalinea-lettertype"/>
    <w:uiPriority w:val="99"/>
    <w:unhideWhenUsed/>
    <w:rsid w:val="00D63D8C"/>
    <w:rPr>
      <w:color w:val="0563C1" w:themeColor="hyperlink"/>
      <w:u w:val="single"/>
    </w:rPr>
  </w:style>
  <w:style w:type="character" w:customStyle="1" w:styleId="UnresolvedMention">
    <w:name w:val="Unresolved Mention"/>
    <w:basedOn w:val="Standaardalinea-lettertype"/>
    <w:uiPriority w:val="99"/>
    <w:semiHidden/>
    <w:unhideWhenUsed/>
    <w:rsid w:val="00D63D8C"/>
    <w:rPr>
      <w:color w:val="605E5C"/>
      <w:shd w:val="clear" w:color="auto" w:fill="E1DFDD"/>
    </w:rPr>
  </w:style>
  <w:style w:type="character" w:customStyle="1" w:styleId="Kop2Char">
    <w:name w:val="Kop 2 Char"/>
    <w:basedOn w:val="Standaardalinea-lettertype"/>
    <w:link w:val="Kop2"/>
    <w:uiPriority w:val="9"/>
    <w:rsid w:val="006422CD"/>
    <w:rPr>
      <w:rFonts w:ascii="Times New Roman" w:eastAsia="Times New Roman" w:hAnsi="Times New Roman" w:cs="Times New Roman"/>
      <w:b/>
      <w:bCs/>
      <w:kern w:val="0"/>
      <w:sz w:val="36"/>
      <w:szCs w:val="36"/>
      <w:lang w:eastAsia="nl-NL"/>
      <w14:ligatures w14:val="none"/>
    </w:rPr>
  </w:style>
  <w:style w:type="paragraph" w:styleId="Normaalweb">
    <w:name w:val="Normal (Web)"/>
    <w:basedOn w:val="Standaard"/>
    <w:uiPriority w:val="99"/>
    <w:semiHidden/>
    <w:unhideWhenUsed/>
    <w:rsid w:val="006422C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6422CD"/>
    <w:rPr>
      <w:b/>
      <w:bCs/>
    </w:rPr>
  </w:style>
  <w:style w:type="paragraph" w:customStyle="1" w:styleId="ecl-blockquotecitation">
    <w:name w:val="ecl-blockquote__citation"/>
    <w:basedOn w:val="Standaard"/>
    <w:rsid w:val="006422C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TML-citaat">
    <w:name w:val="HTML Cite"/>
    <w:basedOn w:val="Standaardalinea-lettertype"/>
    <w:uiPriority w:val="99"/>
    <w:semiHidden/>
    <w:unhideWhenUsed/>
    <w:rsid w:val="006422CD"/>
    <w:rPr>
      <w:i/>
      <w:iCs/>
    </w:rPr>
  </w:style>
  <w:style w:type="character" w:customStyle="1" w:styleId="Kop1Char">
    <w:name w:val="Kop 1 Char"/>
    <w:basedOn w:val="Standaardalinea-lettertype"/>
    <w:link w:val="Kop1"/>
    <w:uiPriority w:val="9"/>
    <w:rsid w:val="006422CD"/>
    <w:rPr>
      <w:rFonts w:asciiTheme="majorHAnsi" w:eastAsiaTheme="majorEastAsia" w:hAnsiTheme="majorHAnsi" w:cstheme="majorBidi"/>
      <w:color w:val="2F5496" w:themeColor="accent1" w:themeShade="BF"/>
      <w:sz w:val="32"/>
      <w:szCs w:val="32"/>
    </w:rPr>
  </w:style>
  <w:style w:type="character" w:customStyle="1" w:styleId="Kop4Char">
    <w:name w:val="Kop 4 Char"/>
    <w:basedOn w:val="Standaardalinea-lettertype"/>
    <w:link w:val="Kop4"/>
    <w:uiPriority w:val="9"/>
    <w:semiHidden/>
    <w:rsid w:val="006422CD"/>
    <w:rPr>
      <w:rFonts w:asciiTheme="majorHAnsi" w:eastAsiaTheme="majorEastAsia" w:hAnsiTheme="majorHAnsi" w:cstheme="majorBidi"/>
      <w:i/>
      <w:iCs/>
      <w:color w:val="2F5496" w:themeColor="accent1" w:themeShade="BF"/>
    </w:rPr>
  </w:style>
  <w:style w:type="paragraph" w:customStyle="1" w:styleId="paralargetext">
    <w:name w:val="paralargetext"/>
    <w:basedOn w:val="Standaard"/>
    <w:rsid w:val="006422C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Lijstalinea">
    <w:name w:val="List Paragraph"/>
    <w:basedOn w:val="Standaard"/>
    <w:uiPriority w:val="34"/>
    <w:qFormat/>
    <w:rsid w:val="004F0145"/>
    <w:pPr>
      <w:spacing w:line="256" w:lineRule="auto"/>
      <w:ind w:left="720"/>
      <w:contextualSpacing/>
    </w:pPr>
    <w:rPr>
      <w:kern w:val="0"/>
      <w14:ligatures w14:val="none"/>
    </w:rPr>
  </w:style>
  <w:style w:type="character" w:styleId="GevolgdeHyperlink">
    <w:name w:val="FollowedHyperlink"/>
    <w:basedOn w:val="Standaardalinea-lettertype"/>
    <w:uiPriority w:val="99"/>
    <w:semiHidden/>
    <w:unhideWhenUsed/>
    <w:rsid w:val="00997F42"/>
    <w:rPr>
      <w:color w:val="954F72" w:themeColor="followedHyperlink"/>
      <w:u w:val="single"/>
    </w:rPr>
  </w:style>
  <w:style w:type="character" w:styleId="Nadruk">
    <w:name w:val="Emphasis"/>
    <w:basedOn w:val="Standaardalinea-lettertype"/>
    <w:uiPriority w:val="20"/>
    <w:qFormat/>
    <w:rsid w:val="005A55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539">
      <w:bodyDiv w:val="1"/>
      <w:marLeft w:val="0"/>
      <w:marRight w:val="0"/>
      <w:marTop w:val="0"/>
      <w:marBottom w:val="0"/>
      <w:divBdr>
        <w:top w:val="none" w:sz="0" w:space="0" w:color="auto"/>
        <w:left w:val="none" w:sz="0" w:space="0" w:color="auto"/>
        <w:bottom w:val="none" w:sz="0" w:space="0" w:color="auto"/>
        <w:right w:val="none" w:sz="0" w:space="0" w:color="auto"/>
      </w:divBdr>
    </w:div>
    <w:div w:id="286087820">
      <w:bodyDiv w:val="1"/>
      <w:marLeft w:val="0"/>
      <w:marRight w:val="0"/>
      <w:marTop w:val="0"/>
      <w:marBottom w:val="0"/>
      <w:divBdr>
        <w:top w:val="none" w:sz="0" w:space="0" w:color="auto"/>
        <w:left w:val="none" w:sz="0" w:space="0" w:color="auto"/>
        <w:bottom w:val="none" w:sz="0" w:space="0" w:color="auto"/>
        <w:right w:val="none" w:sz="0" w:space="0" w:color="auto"/>
      </w:divBdr>
    </w:div>
    <w:div w:id="531041261">
      <w:bodyDiv w:val="1"/>
      <w:marLeft w:val="0"/>
      <w:marRight w:val="0"/>
      <w:marTop w:val="0"/>
      <w:marBottom w:val="0"/>
      <w:divBdr>
        <w:top w:val="none" w:sz="0" w:space="0" w:color="auto"/>
        <w:left w:val="none" w:sz="0" w:space="0" w:color="auto"/>
        <w:bottom w:val="none" w:sz="0" w:space="0" w:color="auto"/>
        <w:right w:val="none" w:sz="0" w:space="0" w:color="auto"/>
      </w:divBdr>
      <w:divsChild>
        <w:div w:id="739332298">
          <w:marLeft w:val="0"/>
          <w:marRight w:val="0"/>
          <w:marTop w:val="0"/>
          <w:marBottom w:val="450"/>
          <w:divBdr>
            <w:top w:val="none" w:sz="0" w:space="0" w:color="auto"/>
            <w:left w:val="none" w:sz="0" w:space="0" w:color="auto"/>
            <w:bottom w:val="single" w:sz="12" w:space="11" w:color="F2F1F0"/>
            <w:right w:val="none" w:sz="0" w:space="0" w:color="auto"/>
          </w:divBdr>
          <w:divsChild>
            <w:div w:id="664747353">
              <w:marLeft w:val="0"/>
              <w:marRight w:val="0"/>
              <w:marTop w:val="0"/>
              <w:marBottom w:val="0"/>
              <w:divBdr>
                <w:top w:val="none" w:sz="0" w:space="0" w:color="auto"/>
                <w:left w:val="none" w:sz="0" w:space="0" w:color="auto"/>
                <w:bottom w:val="none" w:sz="0" w:space="0" w:color="auto"/>
                <w:right w:val="none" w:sz="0" w:space="0" w:color="auto"/>
              </w:divBdr>
              <w:divsChild>
                <w:div w:id="14995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7663">
          <w:marLeft w:val="0"/>
          <w:marRight w:val="0"/>
          <w:marTop w:val="225"/>
          <w:marBottom w:val="0"/>
          <w:divBdr>
            <w:top w:val="none" w:sz="0" w:space="0" w:color="auto"/>
            <w:left w:val="none" w:sz="0" w:space="0" w:color="auto"/>
            <w:bottom w:val="none" w:sz="0" w:space="0" w:color="auto"/>
            <w:right w:val="none" w:sz="0" w:space="0" w:color="auto"/>
          </w:divBdr>
          <w:divsChild>
            <w:div w:id="253053587">
              <w:marLeft w:val="0"/>
              <w:marRight w:val="0"/>
              <w:marTop w:val="0"/>
              <w:marBottom w:val="0"/>
              <w:divBdr>
                <w:top w:val="none" w:sz="0" w:space="0" w:color="auto"/>
                <w:left w:val="none" w:sz="0" w:space="0" w:color="auto"/>
                <w:bottom w:val="none" w:sz="0" w:space="0" w:color="auto"/>
                <w:right w:val="none" w:sz="0" w:space="0" w:color="auto"/>
              </w:divBdr>
            </w:div>
            <w:div w:id="18415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87775">
      <w:bodyDiv w:val="1"/>
      <w:marLeft w:val="0"/>
      <w:marRight w:val="0"/>
      <w:marTop w:val="0"/>
      <w:marBottom w:val="0"/>
      <w:divBdr>
        <w:top w:val="none" w:sz="0" w:space="0" w:color="auto"/>
        <w:left w:val="none" w:sz="0" w:space="0" w:color="auto"/>
        <w:bottom w:val="none" w:sz="0" w:space="0" w:color="auto"/>
        <w:right w:val="none" w:sz="0" w:space="0" w:color="auto"/>
      </w:divBdr>
    </w:div>
    <w:div w:id="718554163">
      <w:bodyDiv w:val="1"/>
      <w:marLeft w:val="0"/>
      <w:marRight w:val="0"/>
      <w:marTop w:val="0"/>
      <w:marBottom w:val="0"/>
      <w:divBdr>
        <w:top w:val="none" w:sz="0" w:space="0" w:color="auto"/>
        <w:left w:val="none" w:sz="0" w:space="0" w:color="auto"/>
        <w:bottom w:val="none" w:sz="0" w:space="0" w:color="auto"/>
        <w:right w:val="none" w:sz="0" w:space="0" w:color="auto"/>
      </w:divBdr>
    </w:div>
    <w:div w:id="980304852">
      <w:bodyDiv w:val="1"/>
      <w:marLeft w:val="0"/>
      <w:marRight w:val="0"/>
      <w:marTop w:val="0"/>
      <w:marBottom w:val="0"/>
      <w:divBdr>
        <w:top w:val="none" w:sz="0" w:space="0" w:color="auto"/>
        <w:left w:val="none" w:sz="0" w:space="0" w:color="auto"/>
        <w:bottom w:val="none" w:sz="0" w:space="0" w:color="auto"/>
        <w:right w:val="none" w:sz="0" w:space="0" w:color="auto"/>
      </w:divBdr>
    </w:div>
    <w:div w:id="1234507453">
      <w:bodyDiv w:val="1"/>
      <w:marLeft w:val="0"/>
      <w:marRight w:val="0"/>
      <w:marTop w:val="0"/>
      <w:marBottom w:val="0"/>
      <w:divBdr>
        <w:top w:val="none" w:sz="0" w:space="0" w:color="auto"/>
        <w:left w:val="none" w:sz="0" w:space="0" w:color="auto"/>
        <w:bottom w:val="none" w:sz="0" w:space="0" w:color="auto"/>
        <w:right w:val="none" w:sz="0" w:space="0" w:color="auto"/>
      </w:divBdr>
      <w:divsChild>
        <w:div w:id="571693440">
          <w:marLeft w:val="0"/>
          <w:marRight w:val="0"/>
          <w:marTop w:val="0"/>
          <w:marBottom w:val="0"/>
          <w:divBdr>
            <w:top w:val="none" w:sz="0" w:space="0" w:color="auto"/>
            <w:left w:val="none" w:sz="0" w:space="0" w:color="auto"/>
            <w:bottom w:val="none" w:sz="0" w:space="0" w:color="auto"/>
            <w:right w:val="none" w:sz="0" w:space="0" w:color="auto"/>
          </w:divBdr>
        </w:div>
        <w:div w:id="303700345">
          <w:marLeft w:val="0"/>
          <w:marRight w:val="0"/>
          <w:marTop w:val="0"/>
          <w:marBottom w:val="0"/>
          <w:divBdr>
            <w:top w:val="none" w:sz="0" w:space="0" w:color="auto"/>
            <w:left w:val="none" w:sz="0" w:space="0" w:color="auto"/>
            <w:bottom w:val="none" w:sz="0" w:space="0" w:color="auto"/>
            <w:right w:val="none" w:sz="0" w:space="0" w:color="auto"/>
          </w:divBdr>
          <w:divsChild>
            <w:div w:id="570501764">
              <w:marLeft w:val="0"/>
              <w:marRight w:val="0"/>
              <w:marTop w:val="0"/>
              <w:marBottom w:val="0"/>
              <w:divBdr>
                <w:top w:val="none" w:sz="0" w:space="0" w:color="auto"/>
                <w:left w:val="none" w:sz="0" w:space="0" w:color="auto"/>
                <w:bottom w:val="none" w:sz="0" w:space="0" w:color="auto"/>
                <w:right w:val="none" w:sz="0" w:space="0" w:color="auto"/>
              </w:divBdr>
              <w:divsChild>
                <w:div w:id="2056271543">
                  <w:marLeft w:val="0"/>
                  <w:marRight w:val="0"/>
                  <w:marTop w:val="0"/>
                  <w:marBottom w:val="0"/>
                  <w:divBdr>
                    <w:top w:val="none" w:sz="0" w:space="0" w:color="auto"/>
                    <w:left w:val="none" w:sz="0" w:space="0" w:color="auto"/>
                    <w:bottom w:val="none" w:sz="0" w:space="0" w:color="auto"/>
                    <w:right w:val="none" w:sz="0" w:space="0" w:color="auto"/>
                  </w:divBdr>
                  <w:divsChild>
                    <w:div w:id="40371410">
                      <w:marLeft w:val="0"/>
                      <w:marRight w:val="0"/>
                      <w:marTop w:val="0"/>
                      <w:marBottom w:val="0"/>
                      <w:divBdr>
                        <w:top w:val="none" w:sz="0" w:space="0" w:color="auto"/>
                        <w:left w:val="none" w:sz="0" w:space="0" w:color="auto"/>
                        <w:bottom w:val="none" w:sz="0" w:space="0" w:color="auto"/>
                        <w:right w:val="none" w:sz="0" w:space="0" w:color="auto"/>
                      </w:divBdr>
                      <w:divsChild>
                        <w:div w:id="522284103">
                          <w:marLeft w:val="0"/>
                          <w:marRight w:val="0"/>
                          <w:marTop w:val="0"/>
                          <w:marBottom w:val="0"/>
                          <w:divBdr>
                            <w:top w:val="none" w:sz="0" w:space="0" w:color="auto"/>
                            <w:left w:val="none" w:sz="0" w:space="0" w:color="auto"/>
                            <w:bottom w:val="none" w:sz="0" w:space="0" w:color="auto"/>
                            <w:right w:val="none" w:sz="0" w:space="0" w:color="auto"/>
                          </w:divBdr>
                          <w:divsChild>
                            <w:div w:id="1055932808">
                              <w:marLeft w:val="0"/>
                              <w:marRight w:val="0"/>
                              <w:marTop w:val="0"/>
                              <w:marBottom w:val="150"/>
                              <w:divBdr>
                                <w:top w:val="none" w:sz="0" w:space="0" w:color="auto"/>
                                <w:left w:val="none" w:sz="0" w:space="0" w:color="auto"/>
                                <w:bottom w:val="none" w:sz="0" w:space="0" w:color="auto"/>
                                <w:right w:val="none" w:sz="0" w:space="0" w:color="auto"/>
                              </w:divBdr>
                              <w:divsChild>
                                <w:div w:id="617419825">
                                  <w:marLeft w:val="0"/>
                                  <w:marRight w:val="0"/>
                                  <w:marTop w:val="0"/>
                                  <w:marBottom w:val="0"/>
                                  <w:divBdr>
                                    <w:top w:val="none" w:sz="0" w:space="0" w:color="auto"/>
                                    <w:left w:val="none" w:sz="0" w:space="0" w:color="auto"/>
                                    <w:bottom w:val="none" w:sz="0" w:space="0" w:color="auto"/>
                                    <w:right w:val="none" w:sz="0" w:space="0" w:color="auto"/>
                                  </w:divBdr>
                                </w:div>
                                <w:div w:id="2084528723">
                                  <w:marLeft w:val="0"/>
                                  <w:marRight w:val="0"/>
                                  <w:marTop w:val="0"/>
                                  <w:marBottom w:val="0"/>
                                  <w:divBdr>
                                    <w:top w:val="none" w:sz="0" w:space="0" w:color="auto"/>
                                    <w:left w:val="none" w:sz="0" w:space="0" w:color="auto"/>
                                    <w:bottom w:val="none" w:sz="0" w:space="0" w:color="auto"/>
                                    <w:right w:val="none" w:sz="0" w:space="0" w:color="auto"/>
                                  </w:divBdr>
                                  <w:divsChild>
                                    <w:div w:id="61828354">
                                      <w:marLeft w:val="0"/>
                                      <w:marRight w:val="0"/>
                                      <w:marTop w:val="0"/>
                                      <w:marBottom w:val="0"/>
                                      <w:divBdr>
                                        <w:top w:val="none" w:sz="0" w:space="0" w:color="auto"/>
                                        <w:left w:val="none" w:sz="0" w:space="0" w:color="auto"/>
                                        <w:bottom w:val="none" w:sz="0" w:space="0" w:color="auto"/>
                                        <w:right w:val="none" w:sz="0" w:space="0" w:color="auto"/>
                                      </w:divBdr>
                                      <w:divsChild>
                                        <w:div w:id="9271506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948933">
      <w:bodyDiv w:val="1"/>
      <w:marLeft w:val="0"/>
      <w:marRight w:val="0"/>
      <w:marTop w:val="0"/>
      <w:marBottom w:val="0"/>
      <w:divBdr>
        <w:top w:val="none" w:sz="0" w:space="0" w:color="auto"/>
        <w:left w:val="none" w:sz="0" w:space="0" w:color="auto"/>
        <w:bottom w:val="none" w:sz="0" w:space="0" w:color="auto"/>
        <w:right w:val="none" w:sz="0" w:space="0" w:color="auto"/>
      </w:divBdr>
    </w:div>
    <w:div w:id="1790197309">
      <w:bodyDiv w:val="1"/>
      <w:marLeft w:val="0"/>
      <w:marRight w:val="0"/>
      <w:marTop w:val="0"/>
      <w:marBottom w:val="0"/>
      <w:divBdr>
        <w:top w:val="none" w:sz="0" w:space="0" w:color="auto"/>
        <w:left w:val="none" w:sz="0" w:space="0" w:color="auto"/>
        <w:bottom w:val="none" w:sz="0" w:space="0" w:color="auto"/>
        <w:right w:val="none" w:sz="0" w:space="0" w:color="auto"/>
      </w:divBdr>
    </w:div>
    <w:div w:id="20347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wto.org/english/thewto_e/minist_e/mc13_e/documents_e.htm" TargetMode="External" Id="rId13" /><Relationship Type="http://schemas.openxmlformats.org/officeDocument/2006/relationships/hyperlink" Target="https://www.europarl.europa.eu/doceo/document/TA-9-2024-0078_NL.html" TargetMode="External" Id="rId18" /><Relationship Type="http://schemas.openxmlformats.org/officeDocument/2006/relationships/settings" Target="settings.xml" Id="rId7" /><Relationship Type="http://schemas.openxmlformats.org/officeDocument/2006/relationships/hyperlink" Target="https://www.wto.org/english/thewto_e/minist_e/mc13_e/documents_e.htm" TargetMode="External" Id="rId12" /><Relationship Type="http://schemas.openxmlformats.org/officeDocument/2006/relationships/hyperlink" Target="https://parlisweb.tweedekamer.nl/parlis/Document.aspx?Id=a7ae7bff-08b4-4c46-9097-f9289711eda9" TargetMode="External" Id="rId17" /><Relationship Type="http://schemas.openxmlformats.org/officeDocument/2006/relationships/hyperlink" Target="https://www.consilium.europa.eu/en/press/press-releases/2024/03/01/council-conclusions-at-the-end-of-the-13th-world-trade-organization-ministerial-conference/" TargetMode="External" Id="rId16" /><Relationship Type="http://schemas.openxmlformats.org/officeDocument/2006/relationships/theme" Target="theme/theme1.xml" Id="rId20" /><Relationship Type="http://schemas.openxmlformats.org/officeDocument/2006/relationships/styles" Target="styles.xml" Id="rId6" /><Relationship Type="http://schemas.openxmlformats.org/officeDocument/2006/relationships/hyperlink" Target="https://www.wto.org/english/thewto_e/minist_e/mc13_e/documents_e.htm" TargetMode="External" Id="rId11" /><Relationship Type="http://schemas.openxmlformats.org/officeDocument/2006/relationships/numbering" Target="numbering.xml" Id="rId5" /><Relationship Type="http://schemas.openxmlformats.org/officeDocument/2006/relationships/hyperlink" Target="https://www.consilium.europa.eu/en/press/press-releases/2024/02/25/council-conclusions-at-the-start-of-the-13th-world-trade-organization-ministerial-conference/" TargetMode="External" Id="rId15" /><Relationship Type="http://schemas.openxmlformats.org/officeDocument/2006/relationships/hyperlink" Target="https://www.wto.org/english/thewto_e/minist_e/mc13_e/documents_e.htm" TargetMode="External" Id="rId10" /><Relationship Type="http://schemas.openxmlformats.org/officeDocument/2006/relationships/fontTable" Target="fontTable.xml" Id="rId19" /><Relationship Type="http://schemas.openxmlformats.org/officeDocument/2006/relationships/hyperlink" Target="https://www.europarl.europa.eu/news/en/press-room/20240225IPR18201/legislators-call-for-stronger-role-in-global-trade-at-wto-meeting" TargetMode="External" Id="rId9" /><Relationship Type="http://schemas.openxmlformats.org/officeDocument/2006/relationships/hyperlink" Target="https://ec.europa.eu/commission/presscorner/detail/nl/ip_24_1294" TargetMode="External" Id="rId1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3156</ap:Words>
  <ap:Characters>17361</ap:Characters>
  <ap:DocSecurity>4</ap:DocSecurity>
  <ap:Lines>144</ap:Lines>
  <ap:Paragraphs>40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20477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2024-05-28T08:06:00.0000000Z</dcterms:created>
  <dcterms:modified xsi:type="dcterms:W3CDTF">2024-05-28T08:06:00.0000000Z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0x010100CE7685E1BDBBBF4F89DA3D03D86C98C9</vt:lpwstr>
  </property>
  <property fmtid="{D5CDD505-2E9C-101B-9397-08002B2CF9AE}" pid="3" name="_dlc_DocIdItemGuid">
    <vt:lpwstr>d57b9a19-2dd3-44b5-9bff-9433b0201311</vt:lpwstr>
  </property>
</Properties>
</file>